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EE8" w:rsidRPr="00972EE8" w:rsidRDefault="00972EE8" w:rsidP="00194CD9">
      <w:pPr>
        <w:pStyle w:val="2"/>
        <w:spacing w:before="0" w:after="0" w:line="300" w:lineRule="auto"/>
        <w:rPr>
          <w:rFonts w:ascii="黑体" w:eastAsia="黑体" w:hAnsi="黑体"/>
        </w:rPr>
      </w:pPr>
      <w:r w:rsidRPr="00972EE8">
        <w:rPr>
          <w:rFonts w:ascii="黑体" w:eastAsia="黑体" w:hAnsi="黑体" w:hint="eastAsia"/>
        </w:rPr>
        <w:t>桥架线槽及镀锌钢管</w:t>
      </w:r>
    </w:p>
    <w:p w:rsidR="00972EE8" w:rsidRPr="00972EE8" w:rsidRDefault="00972EE8" w:rsidP="00C03B2A">
      <w:pPr>
        <w:pStyle w:val="a5"/>
        <w:numPr>
          <w:ilvl w:val="0"/>
          <w:numId w:val="2"/>
        </w:numPr>
        <w:spacing w:beforeLines="50" w:afterLines="50" w:line="300" w:lineRule="auto"/>
        <w:ind w:firstLineChars="0"/>
        <w:rPr>
          <w:rFonts w:ascii="黑体" w:eastAsia="黑体" w:hAnsi="黑体"/>
          <w:b/>
          <w:sz w:val="24"/>
          <w:szCs w:val="24"/>
        </w:rPr>
      </w:pPr>
      <w:r w:rsidRPr="00972EE8">
        <w:rPr>
          <w:rFonts w:ascii="黑体" w:eastAsia="黑体" w:hAnsi="黑体" w:hint="eastAsia"/>
          <w:b/>
          <w:sz w:val="24"/>
          <w:szCs w:val="24"/>
        </w:rPr>
        <w:t>技术性能</w:t>
      </w:r>
    </w:p>
    <w:p w:rsidR="00972EE8" w:rsidRPr="00972EE8" w:rsidRDefault="00972EE8" w:rsidP="00194CD9">
      <w:pPr>
        <w:pStyle w:val="a5"/>
        <w:numPr>
          <w:ilvl w:val="1"/>
          <w:numId w:val="1"/>
        </w:numPr>
        <w:spacing w:line="300" w:lineRule="auto"/>
        <w:ind w:left="993" w:firstLineChars="0"/>
        <w:rPr>
          <w:rFonts w:ascii="仿宋" w:eastAsia="仿宋" w:hAnsi="仿宋"/>
          <w:sz w:val="24"/>
          <w:szCs w:val="24"/>
        </w:rPr>
      </w:pPr>
      <w:r w:rsidRPr="00972EE8">
        <w:rPr>
          <w:rFonts w:ascii="仿宋" w:eastAsia="仿宋" w:hAnsi="仿宋" w:hint="eastAsia"/>
          <w:sz w:val="24"/>
          <w:szCs w:val="24"/>
        </w:rPr>
        <w:t>桥架</w:t>
      </w:r>
    </w:p>
    <w:p w:rsidR="00972EE8" w:rsidRPr="00972EE8" w:rsidRDefault="00972EE8" w:rsidP="00194CD9">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本节所说明的桥架含梯式、托盘式及槽式类型。桥架产品应经国家的桥架专业质量检测机构检测与认证。</w:t>
      </w:r>
    </w:p>
    <w:p w:rsidR="00972EE8" w:rsidRPr="00972EE8" w:rsidRDefault="00972EE8" w:rsidP="00194CD9">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电缆桥架可采用热浸镀锌低碳钢或铝合金作为材质。除特别注明外，本项目所采用之桥架均为热浸镀锌低碳钢式。</w:t>
      </w:r>
    </w:p>
    <w:p w:rsidR="00972EE8" w:rsidRPr="00972EE8" w:rsidRDefault="00972EE8" w:rsidP="00194CD9">
      <w:pPr>
        <w:pStyle w:val="a5"/>
        <w:numPr>
          <w:ilvl w:val="3"/>
          <w:numId w:val="1"/>
        </w:numPr>
        <w:spacing w:line="300" w:lineRule="auto"/>
        <w:ind w:left="2268" w:firstLineChars="0"/>
        <w:rPr>
          <w:rFonts w:ascii="仿宋" w:eastAsia="仿宋" w:hAnsi="仿宋"/>
          <w:sz w:val="24"/>
          <w:szCs w:val="24"/>
        </w:rPr>
      </w:pPr>
      <w:r w:rsidRPr="00972EE8">
        <w:rPr>
          <w:rFonts w:ascii="仿宋" w:eastAsia="仿宋" w:hAnsi="仿宋" w:hint="eastAsia"/>
          <w:sz w:val="24"/>
          <w:szCs w:val="24"/>
        </w:rPr>
        <w:t>电缆桥架须符合热浸镀锌低碳钢制作。电缆桥架两条边框至少必须为40毫米高，其顶缘须卷边以增加强度。梯级的中心间隔约为300毫米，并具有一定宽度以用不同方法固定电缆包括尼龙带扣，鞍型夹，冲孔带，电缆夹等固定夹。</w:t>
      </w:r>
    </w:p>
    <w:p w:rsidR="00972EE8" w:rsidRPr="00972EE8" w:rsidRDefault="00972EE8" w:rsidP="00194CD9">
      <w:pPr>
        <w:pStyle w:val="a5"/>
        <w:numPr>
          <w:ilvl w:val="3"/>
          <w:numId w:val="1"/>
        </w:numPr>
        <w:spacing w:line="300" w:lineRule="auto"/>
        <w:ind w:left="2268" w:firstLineChars="0"/>
        <w:rPr>
          <w:rFonts w:ascii="仿宋" w:eastAsia="仿宋" w:hAnsi="仿宋"/>
          <w:sz w:val="24"/>
          <w:szCs w:val="24"/>
        </w:rPr>
      </w:pPr>
      <w:r w:rsidRPr="00972EE8">
        <w:rPr>
          <w:rFonts w:ascii="仿宋" w:eastAsia="仿宋" w:hAnsi="仿宋" w:hint="eastAsia"/>
          <w:sz w:val="24"/>
          <w:szCs w:val="24"/>
        </w:rPr>
        <w:t>在水平弯曲，垂直方向弯曲，分支各电缆桥架缩小宽度时，须使用制造厂标准直角弯节，分支接头，偏心缩节。为适应电缆桥架</w:t>
      </w:r>
      <w:proofErr w:type="gramStart"/>
      <w:r w:rsidRPr="00972EE8">
        <w:rPr>
          <w:rFonts w:ascii="仿宋" w:eastAsia="仿宋" w:hAnsi="仿宋" w:hint="eastAsia"/>
          <w:sz w:val="24"/>
          <w:szCs w:val="24"/>
        </w:rPr>
        <w:t>之涨缩必须</w:t>
      </w:r>
      <w:proofErr w:type="gramEnd"/>
      <w:r w:rsidRPr="00972EE8">
        <w:rPr>
          <w:rFonts w:ascii="仿宋" w:eastAsia="仿宋" w:hAnsi="仿宋" w:hint="eastAsia"/>
          <w:sz w:val="24"/>
          <w:szCs w:val="24"/>
        </w:rPr>
        <w:t>使用制造厂标准伸缩接合板。</w:t>
      </w:r>
    </w:p>
    <w:p w:rsidR="00972EE8" w:rsidRPr="00972EE8" w:rsidRDefault="00972EE8" w:rsidP="00194CD9">
      <w:pPr>
        <w:pStyle w:val="a5"/>
        <w:numPr>
          <w:ilvl w:val="3"/>
          <w:numId w:val="1"/>
        </w:numPr>
        <w:spacing w:line="300" w:lineRule="auto"/>
        <w:ind w:left="2268" w:firstLineChars="0"/>
        <w:rPr>
          <w:rFonts w:ascii="仿宋" w:eastAsia="仿宋" w:hAnsi="仿宋"/>
          <w:sz w:val="24"/>
          <w:szCs w:val="24"/>
        </w:rPr>
      </w:pPr>
      <w:r w:rsidRPr="00972EE8">
        <w:rPr>
          <w:rFonts w:ascii="仿宋" w:eastAsia="仿宋" w:hAnsi="仿宋" w:hint="eastAsia"/>
          <w:sz w:val="24"/>
          <w:szCs w:val="24"/>
        </w:rPr>
        <w:t>所有夹紧螺栓、螺帽、垫片等均须热浸镀锌。</w:t>
      </w:r>
    </w:p>
    <w:p w:rsidR="00972EE8" w:rsidRPr="00972EE8" w:rsidRDefault="00972EE8" w:rsidP="00194CD9">
      <w:pPr>
        <w:pStyle w:val="a5"/>
        <w:numPr>
          <w:ilvl w:val="3"/>
          <w:numId w:val="1"/>
        </w:numPr>
        <w:spacing w:line="300" w:lineRule="auto"/>
        <w:ind w:left="2268" w:firstLineChars="0"/>
        <w:rPr>
          <w:rFonts w:ascii="仿宋" w:eastAsia="仿宋" w:hAnsi="仿宋"/>
          <w:sz w:val="24"/>
          <w:szCs w:val="24"/>
        </w:rPr>
      </w:pPr>
      <w:r w:rsidRPr="00972EE8">
        <w:rPr>
          <w:rFonts w:ascii="仿宋" w:eastAsia="仿宋" w:hAnsi="仿宋" w:hint="eastAsia"/>
          <w:sz w:val="24"/>
          <w:szCs w:val="24"/>
        </w:rPr>
        <w:t>所有电缆桥架必须就工地现场尺寸量准，在制造厂生产，切割及热浸镀锌加工，方可运送到工地现场安装。</w:t>
      </w:r>
    </w:p>
    <w:p w:rsidR="00972EE8" w:rsidRPr="00972EE8" w:rsidRDefault="00972EE8" w:rsidP="00194CD9">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 xml:space="preserve">除上述要求外，整个电缆桥架系统须有电气上的连续性。 </w:t>
      </w:r>
    </w:p>
    <w:p w:rsidR="00972EE8" w:rsidRPr="00972EE8" w:rsidRDefault="00972EE8" w:rsidP="00194CD9">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所有桥架必须配备原厂的标准配件。</w:t>
      </w:r>
    </w:p>
    <w:p w:rsidR="00862899" w:rsidRPr="00862899" w:rsidRDefault="00972EE8" w:rsidP="00194CD9">
      <w:pPr>
        <w:pStyle w:val="a5"/>
        <w:numPr>
          <w:ilvl w:val="1"/>
          <w:numId w:val="1"/>
        </w:numPr>
        <w:spacing w:line="300" w:lineRule="auto"/>
        <w:ind w:left="993" w:firstLineChars="0"/>
        <w:rPr>
          <w:rFonts w:ascii="仿宋" w:eastAsia="仿宋" w:hAnsi="仿宋"/>
          <w:sz w:val="24"/>
          <w:szCs w:val="24"/>
        </w:rPr>
      </w:pPr>
      <w:r w:rsidRPr="00862899">
        <w:rPr>
          <w:rFonts w:ascii="仿宋" w:eastAsia="仿宋" w:hAnsi="仿宋" w:hint="eastAsia"/>
          <w:sz w:val="24"/>
          <w:szCs w:val="24"/>
        </w:rPr>
        <w:t>线槽</w:t>
      </w:r>
    </w:p>
    <w:p w:rsidR="00972EE8" w:rsidRPr="00194CD9" w:rsidRDefault="00972EE8" w:rsidP="00F27392">
      <w:pPr>
        <w:pStyle w:val="a5"/>
        <w:numPr>
          <w:ilvl w:val="2"/>
          <w:numId w:val="1"/>
        </w:numPr>
        <w:spacing w:line="300" w:lineRule="auto"/>
        <w:ind w:left="1701" w:firstLineChars="0" w:hanging="850"/>
        <w:rPr>
          <w:rFonts w:ascii="仿宋" w:eastAsia="仿宋" w:hAnsi="仿宋"/>
          <w:sz w:val="24"/>
          <w:szCs w:val="24"/>
        </w:rPr>
      </w:pPr>
      <w:r w:rsidRPr="00194CD9">
        <w:rPr>
          <w:rFonts w:ascii="仿宋" w:eastAsia="仿宋" w:hAnsi="仿宋" w:hint="eastAsia"/>
          <w:sz w:val="24"/>
          <w:szCs w:val="24"/>
        </w:rPr>
        <w:t>线槽及其配件须符合IEC61084及GB/T19215的要求。</w:t>
      </w:r>
    </w:p>
    <w:p w:rsidR="00972EE8" w:rsidRPr="00194CD9" w:rsidRDefault="00972EE8" w:rsidP="00F27392">
      <w:pPr>
        <w:pStyle w:val="a5"/>
        <w:numPr>
          <w:ilvl w:val="2"/>
          <w:numId w:val="1"/>
        </w:numPr>
        <w:spacing w:line="300" w:lineRule="auto"/>
        <w:ind w:left="1701" w:firstLineChars="0" w:hanging="850"/>
        <w:rPr>
          <w:rFonts w:ascii="仿宋" w:eastAsia="仿宋" w:hAnsi="仿宋"/>
          <w:sz w:val="24"/>
          <w:szCs w:val="24"/>
        </w:rPr>
      </w:pPr>
      <w:r w:rsidRPr="00194CD9">
        <w:rPr>
          <w:rFonts w:ascii="仿宋" w:eastAsia="仿宋" w:hAnsi="仿宋" w:hint="eastAsia"/>
          <w:sz w:val="24"/>
          <w:szCs w:val="24"/>
        </w:rPr>
        <w:t>线槽最小长度为2 m，由热浸镀锌低碳钢制成。金属线槽材料厚度按下表规格：</w:t>
      </w:r>
    </w:p>
    <w:tbl>
      <w:tblPr>
        <w:tblW w:w="0" w:type="auto"/>
        <w:tblInd w:w="2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00"/>
        <w:gridCol w:w="3120"/>
      </w:tblGrid>
      <w:tr w:rsidR="00862899" w:rsidRPr="0094607A" w:rsidTr="00194CD9">
        <w:tc>
          <w:tcPr>
            <w:tcW w:w="3000" w:type="dxa"/>
          </w:tcPr>
          <w:p w:rsidR="00862899" w:rsidRPr="00194CD9" w:rsidRDefault="00862899" w:rsidP="00194CD9">
            <w:pPr>
              <w:pStyle w:val="a6"/>
              <w:spacing w:line="300" w:lineRule="auto"/>
              <w:ind w:left="0"/>
              <w:rPr>
                <w:rFonts w:ascii="仿宋" w:eastAsia="仿宋" w:hAnsi="仿宋"/>
                <w:szCs w:val="24"/>
              </w:rPr>
            </w:pPr>
            <w:r w:rsidRPr="00194CD9">
              <w:rPr>
                <w:rFonts w:ascii="仿宋" w:eastAsia="仿宋" w:hAnsi="仿宋" w:hint="eastAsia"/>
                <w:szCs w:val="24"/>
              </w:rPr>
              <w:t>W</w:t>
            </w:r>
            <w:r w:rsidRPr="00194CD9">
              <w:rPr>
                <w:rFonts w:ascii="仿宋" w:eastAsia="仿宋" w:hAnsi="仿宋"/>
                <w:szCs w:val="24"/>
              </w:rPr>
              <w:t>(mm)</w:t>
            </w:r>
            <w:r w:rsidRPr="00194CD9">
              <w:rPr>
                <w:rFonts w:ascii="仿宋" w:eastAsia="仿宋" w:hAnsi="仿宋" w:hint="eastAsia"/>
                <w:szCs w:val="24"/>
              </w:rPr>
              <w:t xml:space="preserve"> x H</w:t>
            </w:r>
            <w:r w:rsidRPr="00194CD9">
              <w:rPr>
                <w:rFonts w:ascii="仿宋" w:eastAsia="仿宋" w:hAnsi="仿宋"/>
                <w:szCs w:val="24"/>
              </w:rPr>
              <w:t>(mm)</w:t>
            </w:r>
          </w:p>
        </w:tc>
        <w:tc>
          <w:tcPr>
            <w:tcW w:w="3120" w:type="dxa"/>
          </w:tcPr>
          <w:p w:rsidR="00862899" w:rsidRPr="00194CD9" w:rsidRDefault="00862899" w:rsidP="00194CD9">
            <w:pPr>
              <w:pStyle w:val="a6"/>
              <w:spacing w:line="300" w:lineRule="auto"/>
              <w:ind w:left="0"/>
              <w:rPr>
                <w:rFonts w:ascii="仿宋" w:eastAsia="仿宋" w:hAnsi="仿宋"/>
                <w:szCs w:val="24"/>
              </w:rPr>
            </w:pPr>
            <w:r w:rsidRPr="00194CD9">
              <w:rPr>
                <w:rFonts w:ascii="仿宋" w:eastAsia="仿宋" w:hAnsi="仿宋" w:hint="eastAsia"/>
                <w:szCs w:val="24"/>
              </w:rPr>
              <w:t>线槽材料最小厚度</w:t>
            </w:r>
            <w:r w:rsidRPr="00194CD9">
              <w:rPr>
                <w:rFonts w:ascii="仿宋" w:eastAsia="仿宋" w:hAnsi="仿宋"/>
                <w:szCs w:val="24"/>
              </w:rPr>
              <w:t>(mm)</w:t>
            </w:r>
          </w:p>
        </w:tc>
      </w:tr>
      <w:tr w:rsidR="00862899" w:rsidRPr="0094607A" w:rsidTr="00194CD9">
        <w:tc>
          <w:tcPr>
            <w:tcW w:w="3000" w:type="dxa"/>
            <w:vAlign w:val="center"/>
          </w:tcPr>
          <w:p w:rsidR="00862899" w:rsidRPr="00194CD9" w:rsidRDefault="00862899" w:rsidP="00194CD9">
            <w:pPr>
              <w:pStyle w:val="a6"/>
              <w:spacing w:line="300" w:lineRule="auto"/>
              <w:ind w:left="0"/>
              <w:rPr>
                <w:rFonts w:ascii="仿宋" w:eastAsia="仿宋" w:hAnsi="仿宋"/>
                <w:szCs w:val="24"/>
              </w:rPr>
            </w:pPr>
            <w:r w:rsidRPr="00194CD9">
              <w:rPr>
                <w:rFonts w:ascii="仿宋" w:eastAsia="仿宋" w:hAnsi="仿宋" w:hint="eastAsia"/>
                <w:szCs w:val="24"/>
              </w:rPr>
              <w:t>W&lt;100,H&lt;100</w:t>
            </w:r>
          </w:p>
        </w:tc>
        <w:tc>
          <w:tcPr>
            <w:tcW w:w="3120" w:type="dxa"/>
            <w:vAlign w:val="center"/>
          </w:tcPr>
          <w:p w:rsidR="00862899" w:rsidRPr="00194CD9" w:rsidRDefault="00862899" w:rsidP="00194CD9">
            <w:pPr>
              <w:spacing w:line="300" w:lineRule="auto"/>
              <w:rPr>
                <w:rFonts w:ascii="仿宋" w:eastAsia="仿宋" w:hAnsi="仿宋"/>
                <w:sz w:val="24"/>
                <w:szCs w:val="24"/>
              </w:rPr>
            </w:pPr>
            <w:r w:rsidRPr="00194CD9">
              <w:rPr>
                <w:rFonts w:ascii="仿宋" w:eastAsia="仿宋" w:hAnsi="仿宋" w:hint="eastAsia"/>
                <w:sz w:val="24"/>
                <w:szCs w:val="24"/>
              </w:rPr>
              <w:t>1.0</w:t>
            </w:r>
          </w:p>
        </w:tc>
      </w:tr>
      <w:tr w:rsidR="00862899" w:rsidRPr="0094607A" w:rsidTr="00194CD9">
        <w:tc>
          <w:tcPr>
            <w:tcW w:w="3000" w:type="dxa"/>
            <w:vAlign w:val="center"/>
          </w:tcPr>
          <w:p w:rsidR="00862899" w:rsidRPr="00194CD9" w:rsidRDefault="00862899" w:rsidP="00194CD9">
            <w:pPr>
              <w:pStyle w:val="a6"/>
              <w:spacing w:line="300" w:lineRule="auto"/>
              <w:ind w:left="0"/>
              <w:rPr>
                <w:rFonts w:ascii="仿宋" w:eastAsia="仿宋" w:hAnsi="仿宋"/>
                <w:szCs w:val="24"/>
                <w:lang w:eastAsia="zh-TW"/>
              </w:rPr>
            </w:pPr>
            <w:r w:rsidRPr="00194CD9">
              <w:rPr>
                <w:rFonts w:ascii="仿宋" w:eastAsia="仿宋" w:hAnsi="仿宋" w:hint="eastAsia"/>
                <w:szCs w:val="24"/>
              </w:rPr>
              <w:t>100≤W≤200，H≤100</w:t>
            </w:r>
          </w:p>
        </w:tc>
        <w:tc>
          <w:tcPr>
            <w:tcW w:w="3120" w:type="dxa"/>
            <w:vAlign w:val="center"/>
          </w:tcPr>
          <w:p w:rsidR="00862899" w:rsidRPr="00194CD9" w:rsidRDefault="00862899" w:rsidP="00194CD9">
            <w:pPr>
              <w:spacing w:line="300" w:lineRule="auto"/>
              <w:rPr>
                <w:rFonts w:ascii="仿宋" w:eastAsia="仿宋" w:hAnsi="仿宋"/>
                <w:sz w:val="24"/>
                <w:szCs w:val="24"/>
              </w:rPr>
            </w:pPr>
            <w:r w:rsidRPr="00194CD9">
              <w:rPr>
                <w:rFonts w:ascii="仿宋" w:eastAsia="仿宋" w:hAnsi="仿宋" w:hint="eastAsia"/>
                <w:sz w:val="24"/>
                <w:szCs w:val="24"/>
              </w:rPr>
              <w:t>1.2</w:t>
            </w:r>
          </w:p>
        </w:tc>
      </w:tr>
    </w:tbl>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线槽盖须为速配型，盖板的</w:t>
      </w:r>
      <w:proofErr w:type="gramStart"/>
      <w:r w:rsidRPr="00972EE8">
        <w:rPr>
          <w:rFonts w:ascii="仿宋" w:eastAsia="仿宋" w:hAnsi="仿宋" w:hint="eastAsia"/>
          <w:sz w:val="24"/>
          <w:szCs w:val="24"/>
        </w:rPr>
        <w:t>固定须</w:t>
      </w:r>
      <w:proofErr w:type="gramEnd"/>
      <w:r w:rsidRPr="00972EE8">
        <w:rPr>
          <w:rFonts w:ascii="仿宋" w:eastAsia="仿宋" w:hAnsi="仿宋" w:hint="eastAsia"/>
          <w:sz w:val="24"/>
          <w:szCs w:val="24"/>
        </w:rPr>
        <w:t>采用外置锁扣或自身具有锁扣功能结构。</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线槽端点须有终点凸缘，直接用螺栓连结到配电板或装置上。连接件须用镀镉蘑菇</w:t>
      </w:r>
      <w:proofErr w:type="gramStart"/>
      <w:r w:rsidRPr="00972EE8">
        <w:rPr>
          <w:rFonts w:ascii="仿宋" w:eastAsia="仿宋" w:hAnsi="仿宋" w:hint="eastAsia"/>
          <w:sz w:val="24"/>
          <w:szCs w:val="24"/>
        </w:rPr>
        <w:t>形头钢螺旋</w:t>
      </w:r>
      <w:proofErr w:type="gramEnd"/>
      <w:r w:rsidRPr="00972EE8">
        <w:rPr>
          <w:rFonts w:ascii="仿宋" w:eastAsia="仿宋" w:hAnsi="仿宋" w:hint="eastAsia"/>
          <w:sz w:val="24"/>
          <w:szCs w:val="24"/>
        </w:rPr>
        <w:t>、螺母和防震</w:t>
      </w:r>
      <w:proofErr w:type="gramStart"/>
      <w:r w:rsidRPr="00972EE8">
        <w:rPr>
          <w:rFonts w:ascii="仿宋" w:eastAsia="仿宋" w:hAnsi="仿宋" w:hint="eastAsia"/>
          <w:sz w:val="24"/>
          <w:szCs w:val="24"/>
        </w:rPr>
        <w:t>动固定</w:t>
      </w:r>
      <w:proofErr w:type="gramEnd"/>
      <w:r w:rsidRPr="00972EE8">
        <w:rPr>
          <w:rFonts w:ascii="仿宋" w:eastAsia="仿宋" w:hAnsi="仿宋" w:hint="eastAsia"/>
          <w:sz w:val="24"/>
          <w:szCs w:val="24"/>
        </w:rPr>
        <w:t>垫圈。</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槽与槽之间碰接口须由镀锡铜接片，以螺栓与相邻的线槽连接以保持电气上的连续性。电线管须适当地接在线槽上，保持电气上的连续性。在工地上根据需要在槽上钻孔。</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须提供内部</w:t>
      </w:r>
      <w:proofErr w:type="gramStart"/>
      <w:r w:rsidRPr="00972EE8">
        <w:rPr>
          <w:rFonts w:ascii="仿宋" w:eastAsia="仿宋" w:hAnsi="仿宋" w:hint="eastAsia"/>
          <w:sz w:val="24"/>
          <w:szCs w:val="24"/>
        </w:rPr>
        <w:t>带针型架</w:t>
      </w:r>
      <w:proofErr w:type="gramEnd"/>
      <w:r w:rsidRPr="00972EE8">
        <w:rPr>
          <w:rFonts w:ascii="仿宋" w:eastAsia="仿宋" w:hAnsi="仿宋" w:hint="eastAsia"/>
          <w:sz w:val="24"/>
          <w:szCs w:val="24"/>
        </w:rPr>
        <w:t>以支持电缆重量及安装</w:t>
      </w:r>
      <w:proofErr w:type="gramStart"/>
      <w:r w:rsidRPr="00972EE8">
        <w:rPr>
          <w:rFonts w:ascii="仿宋" w:eastAsia="仿宋" w:hAnsi="仿宋" w:hint="eastAsia"/>
          <w:sz w:val="24"/>
          <w:szCs w:val="24"/>
        </w:rPr>
        <w:t>时固定</w:t>
      </w:r>
      <w:proofErr w:type="gramEnd"/>
      <w:r w:rsidRPr="00972EE8">
        <w:rPr>
          <w:rFonts w:ascii="仿宋" w:eastAsia="仿宋" w:hAnsi="仿宋" w:hint="eastAsia"/>
          <w:sz w:val="24"/>
          <w:szCs w:val="24"/>
        </w:rPr>
        <w:t>电缆的垂直电线槽。</w:t>
      </w:r>
      <w:proofErr w:type="gramStart"/>
      <w:r w:rsidRPr="00972EE8">
        <w:rPr>
          <w:rFonts w:ascii="仿宋" w:eastAsia="仿宋" w:hAnsi="仿宋" w:hint="eastAsia"/>
          <w:sz w:val="24"/>
          <w:szCs w:val="24"/>
        </w:rPr>
        <w:lastRenderedPageBreak/>
        <w:t>针型架为</w:t>
      </w:r>
      <w:proofErr w:type="gramEnd"/>
      <w:r w:rsidRPr="00972EE8">
        <w:rPr>
          <w:rFonts w:ascii="仿宋" w:eastAsia="仿宋" w:hAnsi="仿宋" w:hint="eastAsia"/>
          <w:sz w:val="24"/>
          <w:szCs w:val="24"/>
        </w:rPr>
        <w:t>钢针柱外包绝缘护套固定于线槽的背板上间距为3m。</w:t>
      </w:r>
    </w:p>
    <w:p w:rsidR="00972EE8" w:rsidRPr="00972EE8" w:rsidRDefault="00972EE8" w:rsidP="00194CD9">
      <w:pPr>
        <w:spacing w:line="300" w:lineRule="auto"/>
        <w:rPr>
          <w:rFonts w:ascii="仿宋" w:eastAsia="仿宋" w:hAnsi="仿宋"/>
          <w:sz w:val="24"/>
          <w:szCs w:val="24"/>
        </w:rPr>
      </w:pPr>
    </w:p>
    <w:p w:rsidR="00972EE8" w:rsidRPr="00972EE8" w:rsidRDefault="00972EE8" w:rsidP="00F27392">
      <w:pPr>
        <w:pStyle w:val="a5"/>
        <w:numPr>
          <w:ilvl w:val="1"/>
          <w:numId w:val="1"/>
        </w:numPr>
        <w:spacing w:line="300" w:lineRule="auto"/>
        <w:ind w:left="993" w:firstLineChars="0"/>
        <w:rPr>
          <w:rFonts w:ascii="仿宋" w:eastAsia="仿宋" w:hAnsi="仿宋"/>
          <w:sz w:val="24"/>
          <w:szCs w:val="24"/>
        </w:rPr>
      </w:pPr>
      <w:r w:rsidRPr="00972EE8">
        <w:rPr>
          <w:rFonts w:ascii="仿宋" w:eastAsia="仿宋" w:hAnsi="仿宋" w:hint="eastAsia"/>
          <w:sz w:val="24"/>
          <w:szCs w:val="24"/>
        </w:rPr>
        <w:t>金属导管和导管附件</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所有电线管均应为金属电线管（除图中另行规定外），须为符合国家标准GB/TT2518-2004的热浸镀锌板材</w:t>
      </w:r>
      <w:proofErr w:type="gramStart"/>
      <w:r w:rsidRPr="00972EE8">
        <w:rPr>
          <w:rFonts w:ascii="仿宋" w:eastAsia="仿宋" w:hAnsi="仿宋" w:hint="eastAsia"/>
          <w:sz w:val="24"/>
          <w:szCs w:val="24"/>
        </w:rPr>
        <w:t>料标准</w:t>
      </w:r>
      <w:proofErr w:type="gramEnd"/>
      <w:r w:rsidRPr="00972EE8">
        <w:rPr>
          <w:rFonts w:ascii="仿宋" w:eastAsia="仿宋" w:hAnsi="仿宋" w:hint="eastAsia"/>
          <w:sz w:val="24"/>
          <w:szCs w:val="24"/>
        </w:rPr>
        <w:t>的焊接钢管。</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软导管和附件须符合国家标准，并须为镀锌防水型。金属软电线管须配有黄铜镀镍的接头</w:t>
      </w:r>
      <w:r w:rsidR="00194CD9">
        <w:rPr>
          <w:rFonts w:ascii="仿宋" w:eastAsia="仿宋" w:hAnsi="仿宋" w:hint="eastAsia"/>
          <w:sz w:val="24"/>
          <w:szCs w:val="24"/>
        </w:rPr>
        <w:t>。接头一端</w:t>
      </w:r>
      <w:proofErr w:type="gramStart"/>
      <w:r w:rsidR="00194CD9">
        <w:rPr>
          <w:rFonts w:ascii="仿宋" w:eastAsia="仿宋" w:hAnsi="仿宋" w:hint="eastAsia"/>
          <w:sz w:val="24"/>
          <w:szCs w:val="24"/>
        </w:rPr>
        <w:t>可拧入</w:t>
      </w:r>
      <w:proofErr w:type="gramEnd"/>
      <w:r w:rsidR="00194CD9">
        <w:rPr>
          <w:rFonts w:ascii="仿宋" w:eastAsia="仿宋" w:hAnsi="仿宋" w:hint="eastAsia"/>
          <w:sz w:val="24"/>
          <w:szCs w:val="24"/>
        </w:rPr>
        <w:t>金属软管，在外加一个固定环，以巩固接头与</w:t>
      </w:r>
      <w:proofErr w:type="gramStart"/>
      <w:r w:rsidR="00194CD9">
        <w:rPr>
          <w:rFonts w:ascii="仿宋" w:eastAsia="仿宋" w:hAnsi="仿宋" w:hint="eastAsia"/>
          <w:sz w:val="24"/>
          <w:szCs w:val="24"/>
        </w:rPr>
        <w:t>软线管</w:t>
      </w:r>
      <w:proofErr w:type="gramEnd"/>
      <w:r w:rsidR="00194CD9">
        <w:rPr>
          <w:rFonts w:ascii="仿宋" w:eastAsia="仿宋" w:hAnsi="仿宋" w:hint="eastAsia"/>
          <w:sz w:val="24"/>
          <w:szCs w:val="24"/>
        </w:rPr>
        <w:t>连接。而另一端设有外螺纹可连接至内螺纹</w:t>
      </w:r>
      <w:r w:rsidRPr="00972EE8">
        <w:rPr>
          <w:rFonts w:ascii="仿宋" w:eastAsia="仿宋" w:hAnsi="仿宋" w:hint="eastAsia"/>
          <w:sz w:val="24"/>
          <w:szCs w:val="24"/>
        </w:rPr>
        <w:t>接头或设有内螺纹可连接至六角外螺纹铜套筒。这端的接头可独立旋转以方便将接头旋紧于金属软性线管或铜套筒上。接头须稳固于金属管上避免分开而使电缆暴露受损。所有金属软管每</w:t>
      </w:r>
      <w:proofErr w:type="gramStart"/>
      <w:r w:rsidRPr="00972EE8">
        <w:rPr>
          <w:rFonts w:ascii="仿宋" w:eastAsia="仿宋" w:hAnsi="仿宋" w:hint="eastAsia"/>
          <w:sz w:val="24"/>
          <w:szCs w:val="24"/>
        </w:rPr>
        <w:t>端必须</w:t>
      </w:r>
      <w:proofErr w:type="gramEnd"/>
      <w:r w:rsidRPr="00972EE8">
        <w:rPr>
          <w:rFonts w:ascii="仿宋" w:eastAsia="仿宋" w:hAnsi="仿宋" w:hint="eastAsia"/>
          <w:sz w:val="24"/>
          <w:szCs w:val="24"/>
        </w:rPr>
        <w:t>配有黄铜连接套。</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所有导管的直径不得少于 20 毫米。</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外径尺寸以及导管壁厚度应符合下表的规定：（单位：mm）</w:t>
      </w:r>
    </w:p>
    <w:tbl>
      <w:tblPr>
        <w:tblW w:w="7110" w:type="dxa"/>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66"/>
        <w:gridCol w:w="1276"/>
        <w:gridCol w:w="1080"/>
        <w:gridCol w:w="1068"/>
        <w:gridCol w:w="960"/>
        <w:gridCol w:w="960"/>
      </w:tblGrid>
      <w:tr w:rsidR="00194CD9" w:rsidRPr="00194CD9" w:rsidTr="00F27392">
        <w:tc>
          <w:tcPr>
            <w:tcW w:w="1766"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导管外径尺寸</w:t>
            </w:r>
          </w:p>
        </w:tc>
        <w:tc>
          <w:tcPr>
            <w:tcW w:w="1276"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Ф20</w:t>
            </w:r>
          </w:p>
        </w:tc>
        <w:tc>
          <w:tcPr>
            <w:tcW w:w="1080"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Ф25</w:t>
            </w:r>
          </w:p>
        </w:tc>
        <w:tc>
          <w:tcPr>
            <w:tcW w:w="1068"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Ф32</w:t>
            </w:r>
          </w:p>
        </w:tc>
        <w:tc>
          <w:tcPr>
            <w:tcW w:w="960"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Ф40</w:t>
            </w:r>
          </w:p>
        </w:tc>
        <w:tc>
          <w:tcPr>
            <w:tcW w:w="960"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Ф50</w:t>
            </w:r>
          </w:p>
        </w:tc>
      </w:tr>
      <w:tr w:rsidR="00194CD9" w:rsidRPr="00194CD9" w:rsidTr="00F27392">
        <w:tc>
          <w:tcPr>
            <w:tcW w:w="1766"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外径公差</w:t>
            </w:r>
          </w:p>
        </w:tc>
        <w:tc>
          <w:tcPr>
            <w:tcW w:w="1276" w:type="dxa"/>
          </w:tcPr>
          <w:p w:rsidR="00194CD9" w:rsidRDefault="00194CD9" w:rsidP="00194CD9">
            <w:pPr>
              <w:spacing w:line="300" w:lineRule="auto"/>
              <w:rPr>
                <w:rFonts w:ascii="仿宋" w:eastAsia="仿宋" w:hAnsi="仿宋"/>
                <w:sz w:val="24"/>
                <w:szCs w:val="24"/>
              </w:rPr>
            </w:pPr>
            <w:r w:rsidRPr="00194CD9">
              <w:rPr>
                <w:rFonts w:ascii="仿宋" w:eastAsia="仿宋" w:hAnsi="仿宋" w:hint="eastAsia"/>
                <w:sz w:val="24"/>
                <w:szCs w:val="24"/>
              </w:rPr>
              <w:t>0</w:t>
            </w:r>
          </w:p>
          <w:p w:rsidR="00194CD9" w:rsidRPr="00194CD9" w:rsidRDefault="00194CD9" w:rsidP="00194CD9">
            <w:pPr>
              <w:spacing w:line="300" w:lineRule="auto"/>
              <w:rPr>
                <w:rFonts w:ascii="仿宋" w:eastAsia="仿宋" w:hAnsi="仿宋"/>
                <w:sz w:val="24"/>
                <w:szCs w:val="24"/>
              </w:rPr>
            </w:pPr>
            <w:r w:rsidRPr="00194CD9">
              <w:rPr>
                <w:rFonts w:ascii="仿宋" w:eastAsia="仿宋" w:hAnsi="仿宋" w:hint="eastAsia"/>
                <w:sz w:val="24"/>
                <w:szCs w:val="24"/>
              </w:rPr>
              <w:t>―0.3</w:t>
            </w:r>
          </w:p>
        </w:tc>
        <w:tc>
          <w:tcPr>
            <w:tcW w:w="1080"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0</w:t>
            </w:r>
          </w:p>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―0.4</w:t>
            </w:r>
          </w:p>
        </w:tc>
        <w:tc>
          <w:tcPr>
            <w:tcW w:w="1068"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0</w:t>
            </w:r>
          </w:p>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―0.4</w:t>
            </w:r>
          </w:p>
        </w:tc>
        <w:tc>
          <w:tcPr>
            <w:tcW w:w="960"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0</w:t>
            </w:r>
          </w:p>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―0.4</w:t>
            </w:r>
          </w:p>
        </w:tc>
        <w:tc>
          <w:tcPr>
            <w:tcW w:w="960"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0</w:t>
            </w:r>
          </w:p>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―0.5</w:t>
            </w:r>
          </w:p>
        </w:tc>
      </w:tr>
      <w:tr w:rsidR="00194CD9" w:rsidRPr="00194CD9" w:rsidTr="00F27392">
        <w:tc>
          <w:tcPr>
            <w:tcW w:w="1766"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最小壁厚</w:t>
            </w:r>
          </w:p>
        </w:tc>
        <w:tc>
          <w:tcPr>
            <w:tcW w:w="1276"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1.6±0.15</w:t>
            </w:r>
          </w:p>
        </w:tc>
        <w:tc>
          <w:tcPr>
            <w:tcW w:w="1080"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1.6±0.15</w:t>
            </w:r>
          </w:p>
        </w:tc>
        <w:tc>
          <w:tcPr>
            <w:tcW w:w="1068"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1.6±0.15</w:t>
            </w:r>
          </w:p>
        </w:tc>
        <w:tc>
          <w:tcPr>
            <w:tcW w:w="960"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1.6±0.15</w:t>
            </w:r>
          </w:p>
        </w:tc>
        <w:tc>
          <w:tcPr>
            <w:tcW w:w="960" w:type="dxa"/>
          </w:tcPr>
          <w:p w:rsidR="00194CD9" w:rsidRPr="00194CD9" w:rsidRDefault="00194CD9" w:rsidP="00E66C67">
            <w:pPr>
              <w:spacing w:line="300" w:lineRule="auto"/>
              <w:rPr>
                <w:rFonts w:ascii="仿宋" w:eastAsia="仿宋" w:hAnsi="仿宋"/>
                <w:sz w:val="24"/>
                <w:szCs w:val="24"/>
              </w:rPr>
            </w:pPr>
            <w:r w:rsidRPr="00194CD9">
              <w:rPr>
                <w:rFonts w:ascii="仿宋" w:eastAsia="仿宋" w:hAnsi="仿宋" w:hint="eastAsia"/>
                <w:sz w:val="24"/>
                <w:szCs w:val="24"/>
              </w:rPr>
              <w:t>1.9±0.18</w:t>
            </w:r>
          </w:p>
        </w:tc>
      </w:tr>
    </w:tbl>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导管内焊缝应平滑、圆顺，焊缝高度不得超过0.2mm，不得损伤导线电缆的绝缘层</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圆型导管盒带有长出口，用于20毫米和25毫米直径的导管。深型</w:t>
      </w:r>
      <w:proofErr w:type="gramStart"/>
      <w:r w:rsidRPr="00972EE8">
        <w:rPr>
          <w:rFonts w:ascii="仿宋" w:eastAsia="仿宋" w:hAnsi="仿宋" w:hint="eastAsia"/>
          <w:sz w:val="24"/>
          <w:szCs w:val="24"/>
        </w:rPr>
        <w:t>匣用于</w:t>
      </w:r>
      <w:proofErr w:type="gramEnd"/>
      <w:r w:rsidRPr="00972EE8">
        <w:rPr>
          <w:rFonts w:ascii="仿宋" w:eastAsia="仿宋" w:hAnsi="仿宋" w:hint="eastAsia"/>
          <w:sz w:val="24"/>
          <w:szCs w:val="24"/>
        </w:rPr>
        <w:t>结构内隐蔽系统，浅型</w:t>
      </w:r>
      <w:proofErr w:type="gramStart"/>
      <w:r w:rsidRPr="00972EE8">
        <w:rPr>
          <w:rFonts w:ascii="仿宋" w:eastAsia="仿宋" w:hAnsi="仿宋" w:hint="eastAsia"/>
          <w:sz w:val="24"/>
          <w:szCs w:val="24"/>
        </w:rPr>
        <w:t>匣用于</w:t>
      </w:r>
      <w:proofErr w:type="gramEnd"/>
      <w:r w:rsidRPr="00972EE8">
        <w:rPr>
          <w:rFonts w:ascii="仿宋" w:eastAsia="仿宋" w:hAnsi="仿宋" w:hint="eastAsia"/>
          <w:sz w:val="24"/>
          <w:szCs w:val="24"/>
        </w:rPr>
        <w:t>表面安装系统。</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方型导管</w:t>
      </w:r>
      <w:proofErr w:type="gramStart"/>
      <w:r w:rsidRPr="00972EE8">
        <w:rPr>
          <w:rFonts w:ascii="仿宋" w:eastAsia="仿宋" w:hAnsi="仿宋" w:hint="eastAsia"/>
          <w:sz w:val="24"/>
          <w:szCs w:val="24"/>
        </w:rPr>
        <w:t>盒用于</w:t>
      </w:r>
      <w:proofErr w:type="gramEnd"/>
      <w:r w:rsidRPr="00972EE8">
        <w:rPr>
          <w:rFonts w:ascii="仿宋" w:eastAsia="仿宋" w:hAnsi="仿宋" w:hint="eastAsia"/>
          <w:sz w:val="24"/>
          <w:szCs w:val="24"/>
        </w:rPr>
        <w:t>直径为32毫米和大于32毫米的导管，须用镀锌钢制成，不少于50毫米深，其容积可容纳最大尺寸电缆而不必使它遭到不必要的弯曲。应配有用黄铜固定螺旋固定的同样标准的匣盖。所有的匣上应根据导管进口要求钻孔。</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插座出线、灯开关等的</w:t>
      </w:r>
      <w:proofErr w:type="gramStart"/>
      <w:r w:rsidRPr="00972EE8">
        <w:rPr>
          <w:rFonts w:ascii="仿宋" w:eastAsia="仿宋" w:hAnsi="仿宋" w:hint="eastAsia"/>
          <w:sz w:val="24"/>
          <w:szCs w:val="24"/>
        </w:rPr>
        <w:t>导管出线盒须</w:t>
      </w:r>
      <w:proofErr w:type="gramEnd"/>
      <w:r w:rsidRPr="00972EE8">
        <w:rPr>
          <w:rFonts w:ascii="仿宋" w:eastAsia="仿宋" w:hAnsi="仿宋" w:hint="eastAsia"/>
          <w:sz w:val="24"/>
          <w:szCs w:val="24"/>
        </w:rPr>
        <w:t>为热浸镀锌钢制成，带有可调</w:t>
      </w:r>
      <w:proofErr w:type="gramStart"/>
      <w:r w:rsidRPr="00972EE8">
        <w:rPr>
          <w:rFonts w:ascii="仿宋" w:eastAsia="仿宋" w:hAnsi="仿宋" w:hint="eastAsia"/>
          <w:sz w:val="24"/>
          <w:szCs w:val="24"/>
        </w:rPr>
        <w:t>柄</w:t>
      </w:r>
      <w:proofErr w:type="gramEnd"/>
      <w:r w:rsidRPr="00972EE8">
        <w:rPr>
          <w:rFonts w:ascii="仿宋" w:eastAsia="仿宋" w:hAnsi="仿宋" w:hint="eastAsia"/>
          <w:sz w:val="24"/>
          <w:szCs w:val="24"/>
        </w:rPr>
        <w:t>和易穿孔和装于底座的铜接地终端线。应符合国家标准。</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电线管与配线盒，出线盒及开关装置的连接配件，其耐腐蚀等级及技术性能必须高于或与导管一致。</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所有可弯曲导管每</w:t>
      </w:r>
      <w:proofErr w:type="gramStart"/>
      <w:r w:rsidRPr="00972EE8">
        <w:rPr>
          <w:rFonts w:ascii="仿宋" w:eastAsia="仿宋" w:hAnsi="仿宋" w:hint="eastAsia"/>
          <w:sz w:val="24"/>
          <w:szCs w:val="24"/>
        </w:rPr>
        <w:t>端必须</w:t>
      </w:r>
      <w:proofErr w:type="gramEnd"/>
      <w:r w:rsidRPr="00972EE8">
        <w:rPr>
          <w:rFonts w:ascii="仿宋" w:eastAsia="仿宋" w:hAnsi="仿宋" w:hint="eastAsia"/>
          <w:sz w:val="24"/>
          <w:szCs w:val="24"/>
        </w:rPr>
        <w:t>配有黄铜连接套。</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所有明装电线管供紧急电路用必须有防火涂料。</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电线管应在机械上和电气上连续，</w:t>
      </w:r>
      <w:proofErr w:type="gramStart"/>
      <w:r w:rsidRPr="00972EE8">
        <w:rPr>
          <w:rFonts w:ascii="仿宋" w:eastAsia="仿宋" w:hAnsi="仿宋" w:hint="eastAsia"/>
          <w:sz w:val="24"/>
          <w:szCs w:val="24"/>
        </w:rPr>
        <w:t>管内须</w:t>
      </w:r>
      <w:proofErr w:type="gramEnd"/>
      <w:r w:rsidRPr="00972EE8">
        <w:rPr>
          <w:rFonts w:ascii="仿宋" w:eastAsia="仿宋" w:hAnsi="仿宋" w:hint="eastAsia"/>
          <w:sz w:val="24"/>
          <w:szCs w:val="24"/>
        </w:rPr>
        <w:t>配有另一独立而面积不少于2.5mm2的电线作安全接地用，安装完成后不可进水。至于管内因潮湿而凝结的水滴应能从设备的排水口排出。</w:t>
      </w:r>
    </w:p>
    <w:p w:rsidR="00972EE8" w:rsidRPr="00972EE8" w:rsidRDefault="00972EE8" w:rsidP="00F27392">
      <w:pPr>
        <w:pStyle w:val="a5"/>
        <w:numPr>
          <w:ilvl w:val="2"/>
          <w:numId w:val="1"/>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lastRenderedPageBreak/>
        <w:t>所有电线管与管，电线管与出线盒及开关盒的连接，须采用抗拉机械强度不低于200公斤的套接紧定配件。</w:t>
      </w:r>
    </w:p>
    <w:p w:rsidR="00972EE8" w:rsidRPr="00972EE8" w:rsidRDefault="00972EE8" w:rsidP="00194CD9">
      <w:pPr>
        <w:spacing w:line="300" w:lineRule="auto"/>
        <w:rPr>
          <w:rFonts w:ascii="仿宋" w:eastAsia="仿宋" w:hAnsi="仿宋"/>
          <w:sz w:val="24"/>
          <w:szCs w:val="24"/>
        </w:rPr>
      </w:pPr>
    </w:p>
    <w:p w:rsidR="00972EE8" w:rsidRPr="00972EE8" w:rsidRDefault="00972EE8" w:rsidP="00F27392">
      <w:pPr>
        <w:pStyle w:val="a5"/>
        <w:numPr>
          <w:ilvl w:val="1"/>
          <w:numId w:val="1"/>
        </w:numPr>
        <w:spacing w:line="300" w:lineRule="auto"/>
        <w:ind w:left="993" w:firstLineChars="0"/>
        <w:rPr>
          <w:rFonts w:ascii="仿宋" w:eastAsia="仿宋" w:hAnsi="仿宋"/>
          <w:sz w:val="24"/>
          <w:szCs w:val="24"/>
        </w:rPr>
      </w:pPr>
      <w:r w:rsidRPr="00972EE8">
        <w:rPr>
          <w:rFonts w:ascii="仿宋" w:eastAsia="仿宋" w:hAnsi="仿宋" w:hint="eastAsia"/>
          <w:sz w:val="24"/>
          <w:szCs w:val="24"/>
        </w:rPr>
        <w:t>阻燃包塑型可挠金属电线保护管(普利卡管)</w:t>
      </w:r>
    </w:p>
    <w:p w:rsidR="00972EE8" w:rsidRPr="00194CD9" w:rsidRDefault="00972EE8" w:rsidP="00F27392">
      <w:pPr>
        <w:pStyle w:val="a5"/>
        <w:numPr>
          <w:ilvl w:val="2"/>
          <w:numId w:val="1"/>
        </w:numPr>
        <w:spacing w:line="300" w:lineRule="auto"/>
        <w:ind w:left="1701" w:firstLineChars="0" w:hanging="850"/>
        <w:rPr>
          <w:rFonts w:ascii="仿宋" w:eastAsia="仿宋" w:hAnsi="仿宋"/>
          <w:sz w:val="24"/>
          <w:szCs w:val="24"/>
        </w:rPr>
      </w:pPr>
      <w:r w:rsidRPr="00194CD9">
        <w:rPr>
          <w:rFonts w:ascii="仿宋" w:eastAsia="仿宋" w:hAnsi="仿宋" w:hint="eastAsia"/>
          <w:sz w:val="24"/>
          <w:szCs w:val="24"/>
        </w:rPr>
        <w:t>管道须符合JG/T3053-1998&lt;可挠金属电线保护套管&gt;标准,需提供消防部门检验合格的报告。</w:t>
      </w:r>
    </w:p>
    <w:p w:rsidR="00972EE8" w:rsidRPr="00194CD9" w:rsidRDefault="00972EE8" w:rsidP="00F27392">
      <w:pPr>
        <w:pStyle w:val="a5"/>
        <w:numPr>
          <w:ilvl w:val="2"/>
          <w:numId w:val="1"/>
        </w:numPr>
        <w:spacing w:line="300" w:lineRule="auto"/>
        <w:ind w:left="1701" w:firstLineChars="0" w:hanging="850"/>
        <w:rPr>
          <w:rFonts w:ascii="仿宋" w:eastAsia="仿宋" w:hAnsi="仿宋"/>
          <w:sz w:val="24"/>
          <w:szCs w:val="24"/>
        </w:rPr>
      </w:pPr>
      <w:r w:rsidRPr="00194CD9">
        <w:rPr>
          <w:rFonts w:ascii="仿宋" w:eastAsia="仿宋" w:hAnsi="仿宋" w:hint="eastAsia"/>
          <w:sz w:val="24"/>
          <w:szCs w:val="24"/>
        </w:rPr>
        <w:t>本工程所用到的电线管的外径公差须在±0.2mm以内。</w:t>
      </w:r>
    </w:p>
    <w:p w:rsidR="00972EE8" w:rsidRPr="00194CD9" w:rsidRDefault="00972EE8" w:rsidP="00F27392">
      <w:pPr>
        <w:pStyle w:val="a5"/>
        <w:numPr>
          <w:ilvl w:val="2"/>
          <w:numId w:val="1"/>
        </w:numPr>
        <w:spacing w:line="300" w:lineRule="auto"/>
        <w:ind w:left="1701" w:firstLineChars="0" w:hanging="850"/>
        <w:rPr>
          <w:rFonts w:ascii="仿宋" w:eastAsia="仿宋" w:hAnsi="仿宋"/>
          <w:sz w:val="24"/>
          <w:szCs w:val="24"/>
        </w:rPr>
      </w:pPr>
      <w:r w:rsidRPr="00194CD9">
        <w:rPr>
          <w:rFonts w:ascii="仿宋" w:eastAsia="仿宋" w:hAnsi="仿宋" w:hint="eastAsia"/>
          <w:sz w:val="24"/>
          <w:szCs w:val="24"/>
        </w:rPr>
        <w:t>外护套层为符合GB12706/91国家标准的PVC化合物，并混有防白蚁添加剂。外皮塑料层厚度不少于0.6mm。</w:t>
      </w:r>
    </w:p>
    <w:p w:rsidR="00972EE8" w:rsidRPr="00194CD9" w:rsidRDefault="00972EE8" w:rsidP="00F27392">
      <w:pPr>
        <w:pStyle w:val="a5"/>
        <w:numPr>
          <w:ilvl w:val="2"/>
          <w:numId w:val="1"/>
        </w:numPr>
        <w:spacing w:line="300" w:lineRule="auto"/>
        <w:ind w:left="1701" w:firstLineChars="0" w:hanging="850"/>
        <w:rPr>
          <w:rFonts w:ascii="仿宋" w:eastAsia="仿宋" w:hAnsi="仿宋"/>
          <w:sz w:val="24"/>
          <w:szCs w:val="24"/>
        </w:rPr>
      </w:pPr>
      <w:r w:rsidRPr="00194CD9">
        <w:rPr>
          <w:rFonts w:ascii="仿宋" w:eastAsia="仿宋" w:hAnsi="仿宋" w:hint="eastAsia"/>
          <w:sz w:val="24"/>
          <w:szCs w:val="24"/>
        </w:rPr>
        <w:t>阻燃型PVC 材料氧指数应大于30%。</w:t>
      </w:r>
    </w:p>
    <w:p w:rsidR="00972EE8" w:rsidRPr="00F27392" w:rsidRDefault="00972EE8" w:rsidP="00194CD9">
      <w:pPr>
        <w:pStyle w:val="a5"/>
        <w:numPr>
          <w:ilvl w:val="2"/>
          <w:numId w:val="1"/>
        </w:numPr>
        <w:spacing w:line="300" w:lineRule="auto"/>
        <w:ind w:left="1701" w:firstLineChars="0" w:hanging="850"/>
        <w:rPr>
          <w:rFonts w:ascii="仿宋" w:eastAsia="仿宋" w:hAnsi="仿宋"/>
          <w:sz w:val="24"/>
          <w:szCs w:val="24"/>
        </w:rPr>
      </w:pPr>
      <w:r w:rsidRPr="00194CD9">
        <w:rPr>
          <w:rFonts w:ascii="仿宋" w:eastAsia="仿宋" w:hAnsi="仿宋" w:hint="eastAsia"/>
          <w:sz w:val="24"/>
          <w:szCs w:val="24"/>
        </w:rPr>
        <w:t>电线管金属外层为镀锌钢带，中间层为钢带，里层为耐水电工纸。镀锌钢带厚度不小于0.1mm，中间层钢带厚度不小于0.1mm。</w:t>
      </w:r>
    </w:p>
    <w:p w:rsidR="00972EE8" w:rsidRPr="00F27392" w:rsidRDefault="00972EE8" w:rsidP="00C03B2A">
      <w:pPr>
        <w:pStyle w:val="a5"/>
        <w:numPr>
          <w:ilvl w:val="0"/>
          <w:numId w:val="2"/>
        </w:numPr>
        <w:spacing w:beforeLines="50" w:afterLines="50" w:line="300" w:lineRule="auto"/>
        <w:ind w:firstLineChars="0"/>
        <w:rPr>
          <w:rFonts w:ascii="黑体" w:eastAsia="黑体" w:hAnsi="黑体"/>
          <w:b/>
          <w:sz w:val="24"/>
          <w:szCs w:val="24"/>
        </w:rPr>
      </w:pPr>
      <w:r w:rsidRPr="00194CD9">
        <w:rPr>
          <w:rFonts w:ascii="黑体" w:eastAsia="黑体" w:hAnsi="黑体" w:hint="eastAsia"/>
          <w:b/>
          <w:sz w:val="24"/>
          <w:szCs w:val="24"/>
        </w:rPr>
        <w:t>施工</w:t>
      </w:r>
    </w:p>
    <w:p w:rsidR="00F27392" w:rsidRPr="00F27392" w:rsidRDefault="00972EE8" w:rsidP="00F27392">
      <w:pPr>
        <w:pStyle w:val="a5"/>
        <w:numPr>
          <w:ilvl w:val="1"/>
          <w:numId w:val="2"/>
        </w:numPr>
        <w:spacing w:line="300" w:lineRule="auto"/>
        <w:ind w:firstLineChars="0"/>
        <w:rPr>
          <w:rFonts w:ascii="仿宋" w:eastAsia="仿宋" w:hAnsi="仿宋"/>
          <w:sz w:val="24"/>
          <w:szCs w:val="24"/>
        </w:rPr>
      </w:pPr>
      <w:r w:rsidRPr="00F27392">
        <w:rPr>
          <w:rFonts w:ascii="仿宋" w:eastAsia="仿宋" w:hAnsi="仿宋" w:hint="eastAsia"/>
          <w:sz w:val="24"/>
          <w:szCs w:val="24"/>
        </w:rPr>
        <w:t>桥架/线槽安装</w:t>
      </w:r>
    </w:p>
    <w:p w:rsidR="00F27392" w:rsidRPr="00F27392" w:rsidRDefault="00972EE8" w:rsidP="00F27392">
      <w:pPr>
        <w:pStyle w:val="a5"/>
        <w:numPr>
          <w:ilvl w:val="2"/>
          <w:numId w:val="2"/>
        </w:numPr>
        <w:spacing w:line="300" w:lineRule="auto"/>
        <w:ind w:left="1701" w:firstLineChars="0" w:hanging="827"/>
        <w:rPr>
          <w:rFonts w:ascii="仿宋" w:eastAsia="仿宋" w:hAnsi="仿宋"/>
          <w:sz w:val="24"/>
          <w:szCs w:val="24"/>
        </w:rPr>
      </w:pPr>
      <w:r w:rsidRPr="00F27392">
        <w:rPr>
          <w:rFonts w:ascii="仿宋" w:eastAsia="仿宋" w:hAnsi="仿宋" w:hint="eastAsia"/>
          <w:sz w:val="24"/>
          <w:szCs w:val="24"/>
        </w:rPr>
        <w:t>桥架/线槽安装应参照《装配式管道吊挂支架安装图》（03SR417-2）标准要求选择支、吊架，桥架/线槽可水平、垂青敷设，可转角或斜角，可进行T形或十字形分支。按设计要求，可由宽变窄，由高变低或由低变高。桥架上长和下降敷设，一般以45斜坡进行变化。在某一段内桥架/线槽的支、吊架应一致。</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桥架/线槽安装应有</w:t>
      </w:r>
      <w:proofErr w:type="gramStart"/>
      <w:r w:rsidRPr="00972EE8">
        <w:rPr>
          <w:rFonts w:ascii="仿宋" w:eastAsia="仿宋" w:hAnsi="仿宋" w:hint="eastAsia"/>
          <w:sz w:val="24"/>
          <w:szCs w:val="24"/>
        </w:rPr>
        <w:t>利于穿</w:t>
      </w:r>
      <w:proofErr w:type="gramEnd"/>
      <w:r w:rsidRPr="00972EE8">
        <w:rPr>
          <w:rFonts w:ascii="仿宋" w:eastAsia="仿宋" w:hAnsi="仿宋" w:hint="eastAsia"/>
          <w:sz w:val="24"/>
          <w:szCs w:val="24"/>
        </w:rPr>
        <w:t>放电缆，桥架安装后应进行调直，桥架/线槽应用压片固定在支架上。</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支持桥架/线槽的支、吊架长度应与桥架/线槽宽度一致，不应有长短不一致的现象。</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电缆桥架/线槽接地螺栓应由制造厂家在未喷涂前焊在每节端部外缘。施工时，应用砂纸磨去螺栓表面油漆，再进行接地跨接。</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电缆上下桥架/线槽应通过引下装置，在安装引下装置的部位两侧1m处，增设加强支、吊架。</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桥架在水平端每1.5~3m设置一个支、吊架；</w:t>
      </w:r>
      <w:proofErr w:type="gramStart"/>
      <w:r w:rsidRPr="00972EE8">
        <w:rPr>
          <w:rFonts w:ascii="仿宋" w:eastAsia="仿宋" w:hAnsi="仿宋" w:hint="eastAsia"/>
          <w:sz w:val="24"/>
          <w:szCs w:val="24"/>
        </w:rPr>
        <w:t>垂直段每</w:t>
      </w:r>
      <w:proofErr w:type="gramEnd"/>
      <w:r w:rsidRPr="00972EE8">
        <w:rPr>
          <w:rFonts w:ascii="仿宋" w:eastAsia="仿宋" w:hAnsi="仿宋" w:hint="eastAsia"/>
          <w:sz w:val="24"/>
          <w:szCs w:val="24"/>
        </w:rPr>
        <w:t>1~1.5m设置一个支架；距三通、四通、弯头处，两端1m处应设置支、吊架。桥架支架间距除满足有关中国标准外，在任何情形下，不应超过 1.8 m。</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桥架/线槽经过建筑物的伸缩缝时，应断开100～150mm间距，间距两端应进行接地跨接。</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电缆在托盘上可进行单层敷设，小型电缆用塑料卡带固定在托盘上，大型电缆可用铁皮卡子固定。</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桥架/线槽的主柱、底座、引出管的底座</w:t>
      </w:r>
      <w:proofErr w:type="gramStart"/>
      <w:r w:rsidRPr="00972EE8">
        <w:rPr>
          <w:rFonts w:ascii="仿宋" w:eastAsia="仿宋" w:hAnsi="仿宋" w:hint="eastAsia"/>
          <w:sz w:val="24"/>
          <w:szCs w:val="24"/>
        </w:rPr>
        <w:t>和托臂等</w:t>
      </w:r>
      <w:proofErr w:type="gramEnd"/>
      <w:r w:rsidRPr="00972EE8">
        <w:rPr>
          <w:rFonts w:ascii="仿宋" w:eastAsia="仿宋" w:hAnsi="仿宋" w:hint="eastAsia"/>
          <w:sz w:val="24"/>
          <w:szCs w:val="24"/>
        </w:rPr>
        <w:t>部件，可用膨胀螺栓</w:t>
      </w:r>
      <w:r w:rsidRPr="00972EE8">
        <w:rPr>
          <w:rFonts w:ascii="仿宋" w:eastAsia="仿宋" w:hAnsi="仿宋" w:hint="eastAsia"/>
          <w:sz w:val="24"/>
          <w:szCs w:val="24"/>
        </w:rPr>
        <w:lastRenderedPageBreak/>
        <w:t>固定在混凝土构件或砖墙上。</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线槽固定在墙上和悬挂在天花板上，其间距为 1.25 到 1.5米，必须绝对垂直或水平，致使在装上电缆时，看不到垂下情况。在悬挂接点之处，线槽须用至少 3 毫米厚的垫圈或垫板加固，垫圈或垫板的横截面积不得少于桥架的一半。</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垂直桥架/线槽须装有支撑器，以防上电缆移动和由于电缆移动而在电缆上产生的张力。</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在电缆竖井道内每条垂直桥架内，应填上阻挡层，以防止管道顶部温度过高。阻挡层的距离应是楼层的距离或最多为5米。</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安装前，桥架/线槽上一切被磨损和尖锐的边缘应削平。</w:t>
      </w:r>
    </w:p>
    <w:p w:rsidR="00972EE8" w:rsidRPr="00972EE8"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在移开盖后，电缆可能会在跌落的位置上，桥架/线槽必须装上</w:t>
      </w:r>
      <w:proofErr w:type="gramStart"/>
      <w:r w:rsidRPr="00972EE8">
        <w:rPr>
          <w:rFonts w:ascii="仿宋" w:eastAsia="仿宋" w:hAnsi="仿宋" w:hint="eastAsia"/>
          <w:sz w:val="24"/>
          <w:szCs w:val="24"/>
        </w:rPr>
        <w:t>电缆挡木或</w:t>
      </w:r>
      <w:proofErr w:type="gramEnd"/>
      <w:r w:rsidRPr="00972EE8">
        <w:rPr>
          <w:rFonts w:ascii="仿宋" w:eastAsia="仿宋" w:hAnsi="仿宋" w:hint="eastAsia"/>
          <w:sz w:val="24"/>
          <w:szCs w:val="24"/>
        </w:rPr>
        <w:t>其它电缆支撑件。</w:t>
      </w:r>
    </w:p>
    <w:p w:rsidR="00972EE8" w:rsidRPr="00F27392" w:rsidRDefault="00972EE8" w:rsidP="00F27392">
      <w:pPr>
        <w:pStyle w:val="a5"/>
        <w:numPr>
          <w:ilvl w:val="2"/>
          <w:numId w:val="2"/>
        </w:numPr>
        <w:spacing w:line="300" w:lineRule="auto"/>
        <w:ind w:left="1701" w:firstLineChars="0" w:hanging="827"/>
        <w:rPr>
          <w:rFonts w:ascii="仿宋" w:eastAsia="仿宋" w:hAnsi="仿宋"/>
          <w:sz w:val="24"/>
          <w:szCs w:val="24"/>
        </w:rPr>
      </w:pPr>
      <w:r w:rsidRPr="00972EE8">
        <w:rPr>
          <w:rFonts w:ascii="仿宋" w:eastAsia="仿宋" w:hAnsi="仿宋" w:hint="eastAsia"/>
          <w:sz w:val="24"/>
          <w:szCs w:val="24"/>
        </w:rPr>
        <w:t>所有桥架/线槽须按说明书其它章节规定涂上颜色。</w:t>
      </w:r>
    </w:p>
    <w:p w:rsidR="00972EE8" w:rsidRPr="00972EE8" w:rsidRDefault="00972EE8" w:rsidP="00F27392">
      <w:pPr>
        <w:pStyle w:val="a5"/>
        <w:numPr>
          <w:ilvl w:val="1"/>
          <w:numId w:val="2"/>
        </w:numPr>
        <w:spacing w:line="300" w:lineRule="auto"/>
        <w:ind w:firstLineChars="0"/>
        <w:rPr>
          <w:rFonts w:ascii="仿宋" w:eastAsia="仿宋" w:hAnsi="仿宋"/>
          <w:sz w:val="24"/>
          <w:szCs w:val="24"/>
        </w:rPr>
      </w:pPr>
      <w:r w:rsidRPr="00972EE8">
        <w:rPr>
          <w:rFonts w:ascii="仿宋" w:eastAsia="仿宋" w:hAnsi="仿宋" w:hint="eastAsia"/>
          <w:sz w:val="24"/>
          <w:szCs w:val="24"/>
        </w:rPr>
        <w:t>线管安装</w:t>
      </w:r>
    </w:p>
    <w:p w:rsidR="00F27392" w:rsidRPr="00F27392" w:rsidRDefault="00972EE8" w:rsidP="00F27392">
      <w:pPr>
        <w:pStyle w:val="a5"/>
        <w:numPr>
          <w:ilvl w:val="2"/>
          <w:numId w:val="2"/>
        </w:numPr>
        <w:spacing w:line="300" w:lineRule="auto"/>
        <w:ind w:left="1701" w:firstLineChars="0" w:hanging="850"/>
        <w:rPr>
          <w:rFonts w:ascii="仿宋" w:eastAsia="仿宋" w:hAnsi="仿宋"/>
          <w:sz w:val="24"/>
          <w:szCs w:val="24"/>
        </w:rPr>
      </w:pPr>
      <w:r w:rsidRPr="00F27392">
        <w:rPr>
          <w:rFonts w:ascii="仿宋" w:eastAsia="仿宋" w:hAnsi="仿宋" w:hint="eastAsia"/>
          <w:sz w:val="24"/>
          <w:szCs w:val="24"/>
        </w:rPr>
        <w:t>暗管直线敷设超过 30m 时，电缆暗管中间应加装过路箱。</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暗管必须弯曲敷设时，其路线长应小于15m，且该段内不得有S弯。弯曲如超过两次时，应加装过路箱(盒)。</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暗管力求少弯曲，必须弯曲时其弯曲处应安排在管路的端部，弯曲角度不得小于90</w:t>
      </w:r>
      <w:r w:rsidRPr="00F27392">
        <w:rPr>
          <w:rFonts w:ascii="仿宋" w:eastAsia="仿宋" w:hAnsi="仿宋" w:hint="eastAsia"/>
          <w:sz w:val="24"/>
          <w:szCs w:val="24"/>
        </w:rPr>
        <w:t>º</w:t>
      </w:r>
      <w:r w:rsidRPr="00972EE8">
        <w:rPr>
          <w:rFonts w:ascii="仿宋" w:eastAsia="仿宋" w:hAnsi="仿宋" w:hint="eastAsia"/>
          <w:sz w:val="24"/>
          <w:szCs w:val="24"/>
        </w:rPr>
        <w:t>。</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电缆暗管弯曲半径不得小于该管外径的10倍，暗管弯曲半径不得小于该管外径的6倍。</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所有管道安装</w:t>
      </w:r>
      <w:proofErr w:type="gramStart"/>
      <w:r w:rsidRPr="00972EE8">
        <w:rPr>
          <w:rFonts w:ascii="仿宋" w:eastAsia="仿宋" w:hAnsi="仿宋" w:hint="eastAsia"/>
          <w:sz w:val="24"/>
          <w:szCs w:val="24"/>
        </w:rPr>
        <w:t>包括过箱设置</w:t>
      </w:r>
      <w:proofErr w:type="gramEnd"/>
      <w:r w:rsidRPr="00972EE8">
        <w:rPr>
          <w:rFonts w:ascii="仿宋" w:eastAsia="仿宋" w:hAnsi="仿宋" w:hint="eastAsia"/>
          <w:sz w:val="24"/>
          <w:szCs w:val="24"/>
        </w:rPr>
        <w:t>、</w:t>
      </w:r>
      <w:proofErr w:type="gramStart"/>
      <w:r w:rsidRPr="00972EE8">
        <w:rPr>
          <w:rFonts w:ascii="仿宋" w:eastAsia="仿宋" w:hAnsi="仿宋" w:hint="eastAsia"/>
          <w:sz w:val="24"/>
          <w:szCs w:val="24"/>
        </w:rPr>
        <w:t>管码分配</w:t>
      </w:r>
      <w:proofErr w:type="gramEnd"/>
      <w:r w:rsidRPr="00972EE8">
        <w:rPr>
          <w:rFonts w:ascii="仿宋" w:eastAsia="仿宋" w:hAnsi="仿宋" w:hint="eastAsia"/>
          <w:sz w:val="24"/>
          <w:szCs w:val="24"/>
        </w:rPr>
        <w:t>，管道穿线容量均应符合有关国家安装标准。</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藏于混凝土的导管，其围绕导管截面的水泥半径厚度在每一点上均不小于 30 毫米。</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装于混凝土的导管系统，导管及连接配件连接处应采取封堵密封措施。采用具有防水密封结构的管路连接配件，或在连接处涂敷电力复合脂。</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所有明线安装导管须在建筑物表面敷设整齐，真正垂直和水平，支撑牢固，用间距鞍座固定，间距不超过1.2米。</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为了预防导管积水，在有可能的地方，须安排所有导管系统可自漏到导管出口点。</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所有导管系统在安装完毕后须为电气和机械连续，及采用套接紧定连接管以组成连接点，连接点的抗拉机械强度应不低于200公斤。</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所有导管须彻底擦洗，去除一切</w:t>
      </w:r>
      <w:proofErr w:type="gramStart"/>
      <w:r w:rsidRPr="00972EE8">
        <w:rPr>
          <w:rFonts w:ascii="仿宋" w:eastAsia="仿宋" w:hAnsi="仿宋" w:hint="eastAsia"/>
          <w:sz w:val="24"/>
          <w:szCs w:val="24"/>
        </w:rPr>
        <w:t>脏物</w:t>
      </w:r>
      <w:proofErr w:type="gramEnd"/>
      <w:r w:rsidRPr="00972EE8">
        <w:rPr>
          <w:rFonts w:ascii="仿宋" w:eastAsia="仿宋" w:hAnsi="仿宋" w:hint="eastAsia"/>
          <w:sz w:val="24"/>
          <w:szCs w:val="24"/>
        </w:rPr>
        <w:t>、刺口和潮气。对锯切后的导管，连接端口必须</w:t>
      </w:r>
      <w:proofErr w:type="gramStart"/>
      <w:r w:rsidRPr="00972EE8">
        <w:rPr>
          <w:rFonts w:ascii="仿宋" w:eastAsia="仿宋" w:hAnsi="仿宋" w:hint="eastAsia"/>
          <w:sz w:val="24"/>
          <w:szCs w:val="24"/>
        </w:rPr>
        <w:t>倒棱彻底</w:t>
      </w:r>
      <w:proofErr w:type="gramEnd"/>
      <w:r w:rsidRPr="00972EE8">
        <w:rPr>
          <w:rFonts w:ascii="仿宋" w:eastAsia="仿宋" w:hAnsi="仿宋" w:hint="eastAsia"/>
          <w:sz w:val="24"/>
          <w:szCs w:val="24"/>
        </w:rPr>
        <w:t>去除毛刺，在金属管连接直通导管端口部位须采取具有绝缘保护功能的配件或措施，确保线缆绝缘层不损伤。</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lastRenderedPageBreak/>
        <w:t>在布线前，所有导管出口须用塞塞住以免水和其它物质进内。接近布线前，所有导管须彻底抹擦直至完全干燥及清洁。</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导管在不符合导管进口尺寸的引入箱、线槽和附件上终端，须对它们进行加工，以免损坏电缆。</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电缆管道路线的所有弯管应在工地上用弯</w:t>
      </w:r>
      <w:proofErr w:type="gramStart"/>
      <w:r w:rsidRPr="00972EE8">
        <w:rPr>
          <w:rFonts w:ascii="仿宋" w:eastAsia="仿宋" w:hAnsi="仿宋" w:hint="eastAsia"/>
          <w:sz w:val="24"/>
          <w:szCs w:val="24"/>
        </w:rPr>
        <w:t>材机制</w:t>
      </w:r>
      <w:proofErr w:type="gramEnd"/>
      <w:r w:rsidRPr="00972EE8">
        <w:rPr>
          <w:rFonts w:ascii="仿宋" w:eastAsia="仿宋" w:hAnsi="仿宋" w:hint="eastAsia"/>
          <w:sz w:val="24"/>
          <w:szCs w:val="24"/>
        </w:rPr>
        <w:t>成。检验弯头和分支字弯头可准许用在小柱上，小柱上须避免使用大弯管。</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 xml:space="preserve">每条导管的内半径须不少于导管外部直径的 2.5 </w:t>
      </w:r>
      <w:proofErr w:type="gramStart"/>
      <w:r w:rsidRPr="00972EE8">
        <w:rPr>
          <w:rFonts w:ascii="仿宋" w:eastAsia="仿宋" w:hAnsi="仿宋" w:hint="eastAsia"/>
          <w:sz w:val="24"/>
          <w:szCs w:val="24"/>
        </w:rPr>
        <w:t>倍</w:t>
      </w:r>
      <w:proofErr w:type="gramEnd"/>
      <w:r w:rsidRPr="00972EE8">
        <w:rPr>
          <w:rFonts w:ascii="仿宋" w:eastAsia="仿宋" w:hAnsi="仿宋" w:hint="eastAsia"/>
          <w:sz w:val="24"/>
          <w:szCs w:val="24"/>
        </w:rPr>
        <w:t>。</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所有导管漆面的损坏处须修补好，并涂上两层上乘质量的铅漆，最后罩上一层高级冷镀锌漆。</w:t>
      </w:r>
    </w:p>
    <w:p w:rsidR="00972EE8" w:rsidRPr="00972EE8" w:rsidRDefault="00972EE8" w:rsidP="00F27392">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导管通过建筑物伸缩缝处，须使用可伸缩式导管系统。</w:t>
      </w:r>
    </w:p>
    <w:p w:rsidR="00972EE8" w:rsidRPr="00D73864" w:rsidRDefault="00972EE8" w:rsidP="00D73864">
      <w:pPr>
        <w:pStyle w:val="a5"/>
        <w:numPr>
          <w:ilvl w:val="2"/>
          <w:numId w:val="2"/>
        </w:numPr>
        <w:spacing w:line="300" w:lineRule="auto"/>
        <w:ind w:left="1701" w:firstLineChars="0" w:hanging="850"/>
        <w:rPr>
          <w:rFonts w:ascii="仿宋" w:eastAsia="仿宋" w:hAnsi="仿宋"/>
          <w:sz w:val="24"/>
          <w:szCs w:val="24"/>
        </w:rPr>
      </w:pPr>
      <w:r w:rsidRPr="00972EE8">
        <w:rPr>
          <w:rFonts w:ascii="仿宋" w:eastAsia="仿宋" w:hAnsi="仿宋" w:hint="eastAsia"/>
          <w:sz w:val="24"/>
          <w:szCs w:val="24"/>
        </w:rPr>
        <w:t>使用可软导管之处，可软导管的长度不得超过两米，并且</w:t>
      </w:r>
      <w:proofErr w:type="gramStart"/>
      <w:r w:rsidRPr="00972EE8">
        <w:rPr>
          <w:rFonts w:ascii="仿宋" w:eastAsia="仿宋" w:hAnsi="仿宋" w:hint="eastAsia"/>
          <w:sz w:val="24"/>
          <w:szCs w:val="24"/>
        </w:rPr>
        <w:t>管内须</w:t>
      </w:r>
      <w:proofErr w:type="gramEnd"/>
      <w:r w:rsidRPr="00972EE8">
        <w:rPr>
          <w:rFonts w:ascii="仿宋" w:eastAsia="仿宋" w:hAnsi="仿宋" w:hint="eastAsia"/>
          <w:sz w:val="24"/>
          <w:szCs w:val="24"/>
        </w:rPr>
        <w:t>设有 2.5 平方毫米</w:t>
      </w:r>
      <w:proofErr w:type="gramStart"/>
      <w:r w:rsidRPr="00972EE8">
        <w:rPr>
          <w:rFonts w:ascii="仿宋" w:eastAsia="仿宋" w:hAnsi="仿宋" w:hint="eastAsia"/>
          <w:sz w:val="24"/>
          <w:szCs w:val="24"/>
        </w:rPr>
        <w:t>的低烟无卤</w:t>
      </w:r>
      <w:proofErr w:type="gramEnd"/>
      <w:r w:rsidRPr="00972EE8">
        <w:rPr>
          <w:rFonts w:ascii="仿宋" w:eastAsia="仿宋" w:hAnsi="仿宋" w:hint="eastAsia"/>
          <w:sz w:val="24"/>
          <w:szCs w:val="24"/>
        </w:rPr>
        <w:t>铜芯接地连续性导体。</w:t>
      </w:r>
    </w:p>
    <w:p w:rsidR="00972EE8" w:rsidRPr="00D73864" w:rsidRDefault="00D73864" w:rsidP="00C03B2A">
      <w:pPr>
        <w:pStyle w:val="a5"/>
        <w:numPr>
          <w:ilvl w:val="0"/>
          <w:numId w:val="2"/>
        </w:numPr>
        <w:spacing w:beforeLines="50" w:afterLines="50" w:line="300" w:lineRule="auto"/>
        <w:ind w:firstLineChars="0"/>
        <w:rPr>
          <w:rFonts w:ascii="黑体" w:eastAsia="黑体" w:hAnsi="黑体"/>
          <w:b/>
          <w:sz w:val="24"/>
          <w:szCs w:val="24"/>
        </w:rPr>
      </w:pPr>
      <w:r w:rsidRPr="00D73864">
        <w:rPr>
          <w:rFonts w:ascii="黑体" w:eastAsia="黑体" w:hAnsi="黑体" w:hint="eastAsia"/>
          <w:b/>
          <w:sz w:val="24"/>
          <w:szCs w:val="24"/>
        </w:rPr>
        <w:t>检验测试</w:t>
      </w:r>
    </w:p>
    <w:p w:rsidR="00D73864" w:rsidRPr="00D73864" w:rsidRDefault="00972EE8" w:rsidP="00D73864">
      <w:pPr>
        <w:pStyle w:val="a5"/>
        <w:numPr>
          <w:ilvl w:val="1"/>
          <w:numId w:val="2"/>
        </w:numPr>
        <w:spacing w:line="300" w:lineRule="auto"/>
        <w:ind w:firstLineChars="0"/>
        <w:rPr>
          <w:rFonts w:ascii="仿宋" w:eastAsia="仿宋" w:hAnsi="仿宋"/>
          <w:sz w:val="24"/>
          <w:szCs w:val="24"/>
        </w:rPr>
      </w:pPr>
      <w:r w:rsidRPr="00D73864">
        <w:rPr>
          <w:rFonts w:ascii="仿宋" w:eastAsia="仿宋" w:hAnsi="仿宋" w:hint="eastAsia"/>
          <w:sz w:val="24"/>
          <w:szCs w:val="24"/>
        </w:rPr>
        <w:t>测试验收前，须提交下列供验收用。</w:t>
      </w:r>
    </w:p>
    <w:p w:rsidR="00972EE8" w:rsidRPr="00D73864" w:rsidRDefault="00972EE8" w:rsidP="00E62BEB">
      <w:pPr>
        <w:pStyle w:val="a5"/>
        <w:numPr>
          <w:ilvl w:val="2"/>
          <w:numId w:val="2"/>
        </w:numPr>
        <w:spacing w:line="300" w:lineRule="auto"/>
        <w:ind w:firstLineChars="0" w:hanging="850"/>
        <w:rPr>
          <w:rFonts w:ascii="仿宋" w:eastAsia="仿宋" w:hAnsi="仿宋"/>
          <w:sz w:val="24"/>
          <w:szCs w:val="24"/>
        </w:rPr>
      </w:pPr>
      <w:r w:rsidRPr="00D73864">
        <w:rPr>
          <w:rFonts w:ascii="仿宋" w:eastAsia="仿宋" w:hAnsi="仿宋" w:hint="eastAsia"/>
          <w:sz w:val="24"/>
          <w:szCs w:val="24"/>
        </w:rPr>
        <w:t>安装图。</w:t>
      </w:r>
    </w:p>
    <w:p w:rsidR="00972EE8" w:rsidRPr="00D73864" w:rsidRDefault="00D73864" w:rsidP="00E62BEB">
      <w:pPr>
        <w:pStyle w:val="a5"/>
        <w:numPr>
          <w:ilvl w:val="2"/>
          <w:numId w:val="2"/>
        </w:numPr>
        <w:spacing w:line="300" w:lineRule="auto"/>
        <w:ind w:firstLineChars="0" w:hanging="850"/>
        <w:rPr>
          <w:rFonts w:ascii="仿宋" w:eastAsia="仿宋" w:hAnsi="仿宋"/>
          <w:sz w:val="24"/>
          <w:szCs w:val="24"/>
        </w:rPr>
      </w:pPr>
      <w:r w:rsidRPr="00972EE8">
        <w:rPr>
          <w:rFonts w:ascii="仿宋" w:eastAsia="仿宋" w:hAnsi="仿宋" w:hint="eastAsia"/>
          <w:sz w:val="24"/>
          <w:szCs w:val="24"/>
        </w:rPr>
        <w:t>完整的测试报告。</w:t>
      </w:r>
    </w:p>
    <w:p w:rsidR="00972EE8" w:rsidRPr="00972EE8" w:rsidRDefault="00972EE8" w:rsidP="00D73864">
      <w:pPr>
        <w:pStyle w:val="a5"/>
        <w:numPr>
          <w:ilvl w:val="1"/>
          <w:numId w:val="2"/>
        </w:numPr>
        <w:spacing w:line="300" w:lineRule="auto"/>
        <w:ind w:firstLineChars="0"/>
        <w:rPr>
          <w:rFonts w:ascii="仿宋" w:eastAsia="仿宋" w:hAnsi="仿宋"/>
          <w:sz w:val="24"/>
          <w:szCs w:val="24"/>
        </w:rPr>
      </w:pPr>
      <w:r w:rsidRPr="00972EE8">
        <w:rPr>
          <w:rFonts w:ascii="仿宋" w:eastAsia="仿宋" w:hAnsi="仿宋" w:hint="eastAsia"/>
          <w:sz w:val="24"/>
          <w:szCs w:val="24"/>
        </w:rPr>
        <w:t>检验测试内容至少为下列各项（但不局限以下）。</w:t>
      </w:r>
    </w:p>
    <w:p w:rsidR="00972EE8" w:rsidRPr="00972EE8" w:rsidRDefault="00972EE8" w:rsidP="00E62BEB">
      <w:pPr>
        <w:pStyle w:val="a5"/>
        <w:numPr>
          <w:ilvl w:val="2"/>
          <w:numId w:val="2"/>
        </w:numPr>
        <w:spacing w:line="300" w:lineRule="auto"/>
        <w:ind w:firstLineChars="0" w:hanging="851"/>
        <w:rPr>
          <w:rFonts w:ascii="仿宋" w:eastAsia="仿宋" w:hAnsi="仿宋"/>
          <w:sz w:val="24"/>
          <w:szCs w:val="24"/>
        </w:rPr>
      </w:pPr>
      <w:r w:rsidRPr="00972EE8">
        <w:rPr>
          <w:rFonts w:ascii="仿宋" w:eastAsia="仿宋" w:hAnsi="仿宋" w:hint="eastAsia"/>
          <w:sz w:val="24"/>
          <w:szCs w:val="24"/>
        </w:rPr>
        <w:t>接地测试。</w:t>
      </w:r>
    </w:p>
    <w:p w:rsidR="00D73864" w:rsidRPr="00D73864" w:rsidRDefault="00972EE8" w:rsidP="00D73864">
      <w:pPr>
        <w:pStyle w:val="a5"/>
        <w:numPr>
          <w:ilvl w:val="3"/>
          <w:numId w:val="2"/>
        </w:numPr>
        <w:spacing w:line="300" w:lineRule="auto"/>
        <w:ind w:firstLineChars="0"/>
        <w:rPr>
          <w:rFonts w:ascii="仿宋" w:eastAsia="仿宋" w:hAnsi="仿宋"/>
          <w:sz w:val="24"/>
          <w:szCs w:val="24"/>
        </w:rPr>
      </w:pPr>
      <w:r w:rsidRPr="00D73864">
        <w:rPr>
          <w:rFonts w:ascii="仿宋" w:eastAsia="仿宋" w:hAnsi="仿宋" w:hint="eastAsia"/>
          <w:sz w:val="24"/>
          <w:szCs w:val="24"/>
        </w:rPr>
        <w:t>目视测试：线管、电缆桥架、支</w:t>
      </w:r>
      <w:r w:rsidRPr="00D73864">
        <w:rPr>
          <w:rFonts w:ascii="仿宋" w:eastAsia="仿宋" w:hAnsi="仿宋"/>
          <w:sz w:val="24"/>
          <w:szCs w:val="24"/>
        </w:rPr>
        <w:t>(</w:t>
      </w:r>
      <w:r w:rsidRPr="00D73864">
        <w:rPr>
          <w:rFonts w:ascii="仿宋" w:eastAsia="仿宋" w:hAnsi="仿宋" w:hint="eastAsia"/>
          <w:sz w:val="24"/>
          <w:szCs w:val="24"/>
        </w:rPr>
        <w:t>吊</w:t>
      </w:r>
      <w:r w:rsidRPr="00D73864">
        <w:rPr>
          <w:rFonts w:ascii="仿宋" w:eastAsia="仿宋" w:hAnsi="仿宋"/>
          <w:sz w:val="24"/>
          <w:szCs w:val="24"/>
        </w:rPr>
        <w:t>)</w:t>
      </w:r>
      <w:r w:rsidRPr="00D73864">
        <w:rPr>
          <w:rFonts w:ascii="仿宋" w:eastAsia="仿宋" w:hAnsi="仿宋" w:hint="eastAsia"/>
          <w:sz w:val="24"/>
          <w:szCs w:val="24"/>
        </w:rPr>
        <w:t>架、连接件和附件的质量应符合施工的有关技术标准。</w:t>
      </w:r>
    </w:p>
    <w:p w:rsidR="00972EE8" w:rsidRPr="00E62BEB" w:rsidRDefault="00972EE8" w:rsidP="00194CD9">
      <w:pPr>
        <w:pStyle w:val="a5"/>
        <w:numPr>
          <w:ilvl w:val="3"/>
          <w:numId w:val="2"/>
        </w:numPr>
        <w:spacing w:line="300" w:lineRule="auto"/>
        <w:ind w:firstLineChars="0"/>
        <w:rPr>
          <w:rFonts w:ascii="仿宋" w:eastAsia="仿宋" w:hAnsi="仿宋"/>
          <w:sz w:val="24"/>
          <w:szCs w:val="24"/>
        </w:rPr>
      </w:pPr>
      <w:r w:rsidRPr="00D73864">
        <w:rPr>
          <w:rFonts w:ascii="仿宋" w:eastAsia="仿宋" w:hAnsi="仿宋" w:hint="eastAsia"/>
          <w:sz w:val="24"/>
          <w:szCs w:val="24"/>
        </w:rPr>
        <w:t>线管、电缆桥架的规格、</w:t>
      </w:r>
      <w:proofErr w:type="gramStart"/>
      <w:r w:rsidRPr="00D73864">
        <w:rPr>
          <w:rFonts w:ascii="仿宋" w:eastAsia="仿宋" w:hAnsi="仿宋" w:hint="eastAsia"/>
          <w:sz w:val="24"/>
          <w:szCs w:val="24"/>
        </w:rPr>
        <w:t>支吊跨距</w:t>
      </w:r>
      <w:proofErr w:type="gramEnd"/>
      <w:r w:rsidRPr="00D73864">
        <w:rPr>
          <w:rFonts w:ascii="仿宋" w:eastAsia="仿宋" w:hAnsi="仿宋" w:hint="eastAsia"/>
          <w:sz w:val="24"/>
          <w:szCs w:val="24"/>
        </w:rPr>
        <w:t>、防腐类型应符合设计要求。</w:t>
      </w:r>
    </w:p>
    <w:p w:rsidR="00972EE8" w:rsidRPr="00972EE8" w:rsidRDefault="00972EE8" w:rsidP="00E62BEB">
      <w:pPr>
        <w:pStyle w:val="a5"/>
        <w:numPr>
          <w:ilvl w:val="1"/>
          <w:numId w:val="2"/>
        </w:numPr>
        <w:spacing w:line="300" w:lineRule="auto"/>
        <w:ind w:firstLineChars="0"/>
        <w:rPr>
          <w:rFonts w:ascii="仿宋" w:eastAsia="仿宋" w:hAnsi="仿宋"/>
          <w:sz w:val="24"/>
          <w:szCs w:val="24"/>
        </w:rPr>
      </w:pPr>
      <w:r w:rsidRPr="00972EE8">
        <w:rPr>
          <w:rFonts w:ascii="仿宋" w:eastAsia="仿宋" w:hAnsi="仿宋" w:hint="eastAsia"/>
          <w:sz w:val="24"/>
          <w:szCs w:val="24"/>
        </w:rPr>
        <w:t>在验收时，应移交下列资料和文件：</w:t>
      </w:r>
    </w:p>
    <w:p w:rsidR="00972EE8" w:rsidRPr="00972EE8" w:rsidRDefault="00972EE8" w:rsidP="00E62BEB">
      <w:pPr>
        <w:pStyle w:val="a5"/>
        <w:numPr>
          <w:ilvl w:val="2"/>
          <w:numId w:val="2"/>
        </w:numPr>
        <w:spacing w:line="300" w:lineRule="auto"/>
        <w:ind w:left="1560" w:firstLineChars="0" w:hanging="850"/>
        <w:rPr>
          <w:rFonts w:ascii="仿宋" w:eastAsia="仿宋" w:hAnsi="仿宋"/>
          <w:sz w:val="24"/>
          <w:szCs w:val="24"/>
        </w:rPr>
      </w:pPr>
      <w:r w:rsidRPr="00972EE8">
        <w:rPr>
          <w:rFonts w:ascii="仿宋" w:eastAsia="仿宋" w:hAnsi="仿宋" w:hint="eastAsia"/>
          <w:sz w:val="24"/>
          <w:szCs w:val="24"/>
        </w:rPr>
        <w:t>安装图；</w:t>
      </w:r>
    </w:p>
    <w:p w:rsidR="00AE5359" w:rsidRPr="00E62BEB" w:rsidRDefault="00972EE8" w:rsidP="00E62BEB">
      <w:pPr>
        <w:pStyle w:val="a5"/>
        <w:numPr>
          <w:ilvl w:val="2"/>
          <w:numId w:val="2"/>
        </w:numPr>
        <w:spacing w:line="300" w:lineRule="auto"/>
        <w:ind w:left="1560" w:firstLineChars="0" w:hanging="850"/>
        <w:rPr>
          <w:rFonts w:ascii="仿宋" w:eastAsia="仿宋" w:hAnsi="仿宋"/>
          <w:sz w:val="24"/>
          <w:szCs w:val="24"/>
        </w:rPr>
      </w:pPr>
      <w:proofErr w:type="gramStart"/>
      <w:r w:rsidRPr="00972EE8">
        <w:rPr>
          <w:rFonts w:ascii="仿宋" w:eastAsia="仿宋" w:hAnsi="仿宋" w:hint="eastAsia"/>
          <w:sz w:val="24"/>
          <w:szCs w:val="24"/>
        </w:rPr>
        <w:t>检收报告</w:t>
      </w:r>
      <w:proofErr w:type="gramEnd"/>
      <w:r w:rsidRPr="00972EE8">
        <w:rPr>
          <w:rFonts w:ascii="仿宋" w:eastAsia="仿宋" w:hAnsi="仿宋" w:hint="eastAsia"/>
          <w:sz w:val="24"/>
          <w:szCs w:val="24"/>
        </w:rPr>
        <w:t>；</w:t>
      </w:r>
    </w:p>
    <w:sectPr w:rsidR="00AE5359" w:rsidRPr="00E62BEB" w:rsidSect="00972EE8">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1B5E" w:rsidRDefault="007D1B5E" w:rsidP="00972EE8">
      <w:r>
        <w:separator/>
      </w:r>
    </w:p>
  </w:endnote>
  <w:endnote w:type="continuationSeparator" w:id="0">
    <w:p w:rsidR="007D1B5E" w:rsidRDefault="007D1B5E" w:rsidP="00972E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1B5E" w:rsidRDefault="007D1B5E" w:rsidP="00972EE8">
      <w:r>
        <w:separator/>
      </w:r>
    </w:p>
  </w:footnote>
  <w:footnote w:type="continuationSeparator" w:id="0">
    <w:p w:rsidR="007D1B5E" w:rsidRDefault="007D1B5E" w:rsidP="00972E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492B51"/>
    <w:multiLevelType w:val="hybridMultilevel"/>
    <w:tmpl w:val="21541DC0"/>
    <w:lvl w:ilvl="0" w:tplc="13504F60">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01F724D"/>
    <w:multiLevelType w:val="hybridMultilevel"/>
    <w:tmpl w:val="23E436C8"/>
    <w:lvl w:ilvl="0" w:tplc="04090019">
      <w:start w:val="1"/>
      <w:numFmt w:val="lowerLetter"/>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3993E87"/>
    <w:multiLevelType w:val="multilevel"/>
    <w:tmpl w:val="FC52847C"/>
    <w:lvl w:ilvl="0">
      <w:start w:val="1"/>
      <w:numFmt w:val="decimal"/>
      <w:lvlText w:val="%1."/>
      <w:lvlJc w:val="left"/>
      <w:pPr>
        <w:ind w:left="420" w:hanging="420"/>
      </w:pPr>
      <w:rPr>
        <w:rFonts w:hint="default"/>
      </w:rPr>
    </w:lvl>
    <w:lvl w:ilvl="1">
      <w:start w:val="1"/>
      <w:numFmt w:val="decimal"/>
      <w:isLgl/>
      <w:lvlText w:val="%1.%2"/>
      <w:lvlJc w:val="left"/>
      <w:pPr>
        <w:ind w:left="993" w:hanging="585"/>
      </w:pPr>
      <w:rPr>
        <w:rFonts w:hint="default"/>
      </w:rPr>
    </w:lvl>
    <w:lvl w:ilvl="2">
      <w:start w:val="1"/>
      <w:numFmt w:val="decimal"/>
      <w:isLgl/>
      <w:lvlText w:val="%1.%2.%3"/>
      <w:lvlJc w:val="left"/>
      <w:pPr>
        <w:ind w:left="1536" w:hanging="720"/>
      </w:pPr>
      <w:rPr>
        <w:rFonts w:hint="default"/>
      </w:rPr>
    </w:lvl>
    <w:lvl w:ilvl="3">
      <w:start w:val="1"/>
      <w:numFmt w:val="decimal"/>
      <w:isLgl/>
      <w:lvlText w:val="%1.%2.%3.%4"/>
      <w:lvlJc w:val="left"/>
      <w:pPr>
        <w:ind w:left="2304" w:hanging="1080"/>
      </w:pPr>
      <w:rPr>
        <w:rFonts w:hint="default"/>
      </w:rPr>
    </w:lvl>
    <w:lvl w:ilvl="4">
      <w:start w:val="1"/>
      <w:numFmt w:val="decimal"/>
      <w:isLgl/>
      <w:lvlText w:val="%1.%2.%3.%4.%5"/>
      <w:lvlJc w:val="left"/>
      <w:pPr>
        <w:ind w:left="2712" w:hanging="1080"/>
      </w:pPr>
      <w:rPr>
        <w:rFonts w:hint="default"/>
      </w:rPr>
    </w:lvl>
    <w:lvl w:ilvl="5">
      <w:start w:val="1"/>
      <w:numFmt w:val="decimal"/>
      <w:isLgl/>
      <w:lvlText w:val="%1.%2.%3.%4.%5.%6"/>
      <w:lvlJc w:val="left"/>
      <w:pPr>
        <w:ind w:left="348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656" w:hanging="1800"/>
      </w:pPr>
      <w:rPr>
        <w:rFonts w:hint="default"/>
      </w:rPr>
    </w:lvl>
    <w:lvl w:ilvl="8">
      <w:start w:val="1"/>
      <w:numFmt w:val="decimal"/>
      <w:isLgl/>
      <w:lvlText w:val="%1.%2.%3.%4.%5.%6.%7.%8.%9"/>
      <w:lvlJc w:val="left"/>
      <w:pPr>
        <w:ind w:left="5424" w:hanging="2160"/>
      </w:pPr>
      <w:rPr>
        <w:rFonts w:hint="default"/>
      </w:rPr>
    </w:lvl>
  </w:abstractNum>
  <w:abstractNum w:abstractNumId="3">
    <w:nsid w:val="56A53FDB"/>
    <w:multiLevelType w:val="hybridMultilevel"/>
    <w:tmpl w:val="D69499A2"/>
    <w:lvl w:ilvl="0" w:tplc="13504F60">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E0D74F0"/>
    <w:multiLevelType w:val="multilevel"/>
    <w:tmpl w:val="D7F68F96"/>
    <w:lvl w:ilvl="0">
      <w:start w:val="1"/>
      <w:numFmt w:val="decimal"/>
      <w:lvlText w:val="%1"/>
      <w:lvlJc w:val="left"/>
      <w:pPr>
        <w:ind w:left="585" w:hanging="585"/>
      </w:pPr>
      <w:rPr>
        <w:rFonts w:hint="default"/>
      </w:rPr>
    </w:lvl>
    <w:lvl w:ilvl="1">
      <w:start w:val="1"/>
      <w:numFmt w:val="decimal"/>
      <w:lvlText w:val="%1.%2"/>
      <w:lvlJc w:val="left"/>
      <w:pPr>
        <w:ind w:left="585" w:hanging="58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650B2DF4"/>
    <w:multiLevelType w:val="hybridMultilevel"/>
    <w:tmpl w:val="6FE2D164"/>
    <w:lvl w:ilvl="0" w:tplc="04090019">
      <w:start w:val="1"/>
      <w:numFmt w:val="lowerLetter"/>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7CA0876"/>
    <w:multiLevelType w:val="hybridMultilevel"/>
    <w:tmpl w:val="AC2C97A0"/>
    <w:lvl w:ilvl="0" w:tplc="0409000F">
      <w:start w:val="1"/>
      <w:numFmt w:val="decimal"/>
      <w:lvlText w:val="%1."/>
      <w:lvlJc w:val="left"/>
      <w:pPr>
        <w:tabs>
          <w:tab w:val="num" w:pos="1620"/>
        </w:tabs>
        <w:ind w:left="1620" w:hanging="420"/>
      </w:pPr>
    </w:lvl>
    <w:lvl w:ilvl="1" w:tplc="04090019" w:tentative="1">
      <w:start w:val="1"/>
      <w:numFmt w:val="lowerLetter"/>
      <w:lvlText w:val="%2)"/>
      <w:lvlJc w:val="left"/>
      <w:pPr>
        <w:tabs>
          <w:tab w:val="num" w:pos="2040"/>
        </w:tabs>
        <w:ind w:left="2040" w:hanging="420"/>
      </w:pPr>
    </w:lvl>
    <w:lvl w:ilvl="2" w:tplc="0409001B" w:tentative="1">
      <w:start w:val="1"/>
      <w:numFmt w:val="lowerRoman"/>
      <w:lvlText w:val="%3."/>
      <w:lvlJc w:val="right"/>
      <w:pPr>
        <w:tabs>
          <w:tab w:val="num" w:pos="2460"/>
        </w:tabs>
        <w:ind w:left="2460" w:hanging="420"/>
      </w:pPr>
    </w:lvl>
    <w:lvl w:ilvl="3" w:tplc="0409000F" w:tentative="1">
      <w:start w:val="1"/>
      <w:numFmt w:val="decimal"/>
      <w:lvlText w:val="%4."/>
      <w:lvlJc w:val="left"/>
      <w:pPr>
        <w:tabs>
          <w:tab w:val="num" w:pos="2880"/>
        </w:tabs>
        <w:ind w:left="2880" w:hanging="420"/>
      </w:pPr>
    </w:lvl>
    <w:lvl w:ilvl="4" w:tplc="04090019" w:tentative="1">
      <w:start w:val="1"/>
      <w:numFmt w:val="lowerLetter"/>
      <w:lvlText w:val="%5)"/>
      <w:lvlJc w:val="left"/>
      <w:pPr>
        <w:tabs>
          <w:tab w:val="num" w:pos="3300"/>
        </w:tabs>
        <w:ind w:left="3300" w:hanging="420"/>
      </w:pPr>
    </w:lvl>
    <w:lvl w:ilvl="5" w:tplc="0409001B" w:tentative="1">
      <w:start w:val="1"/>
      <w:numFmt w:val="lowerRoman"/>
      <w:lvlText w:val="%6."/>
      <w:lvlJc w:val="right"/>
      <w:pPr>
        <w:tabs>
          <w:tab w:val="num" w:pos="3720"/>
        </w:tabs>
        <w:ind w:left="3720" w:hanging="420"/>
      </w:pPr>
    </w:lvl>
    <w:lvl w:ilvl="6" w:tplc="0409000F" w:tentative="1">
      <w:start w:val="1"/>
      <w:numFmt w:val="decimal"/>
      <w:lvlText w:val="%7."/>
      <w:lvlJc w:val="left"/>
      <w:pPr>
        <w:tabs>
          <w:tab w:val="num" w:pos="4140"/>
        </w:tabs>
        <w:ind w:left="4140" w:hanging="420"/>
      </w:pPr>
    </w:lvl>
    <w:lvl w:ilvl="7" w:tplc="04090019" w:tentative="1">
      <w:start w:val="1"/>
      <w:numFmt w:val="lowerLetter"/>
      <w:lvlText w:val="%8)"/>
      <w:lvlJc w:val="left"/>
      <w:pPr>
        <w:tabs>
          <w:tab w:val="num" w:pos="4560"/>
        </w:tabs>
        <w:ind w:left="4560" w:hanging="420"/>
      </w:pPr>
    </w:lvl>
    <w:lvl w:ilvl="8" w:tplc="0409001B" w:tentative="1">
      <w:start w:val="1"/>
      <w:numFmt w:val="lowerRoman"/>
      <w:lvlText w:val="%9."/>
      <w:lvlJc w:val="right"/>
      <w:pPr>
        <w:tabs>
          <w:tab w:val="num" w:pos="4980"/>
        </w:tabs>
        <w:ind w:left="4980" w:hanging="420"/>
      </w:pPr>
    </w:lvl>
  </w:abstractNum>
  <w:abstractNum w:abstractNumId="7">
    <w:nsid w:val="69B50BF3"/>
    <w:multiLevelType w:val="hybridMultilevel"/>
    <w:tmpl w:val="3044236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ABC5747"/>
    <w:multiLevelType w:val="hybridMultilevel"/>
    <w:tmpl w:val="1CB0E44C"/>
    <w:lvl w:ilvl="0" w:tplc="BA829EF2">
      <w:start w:val="1"/>
      <w:numFmt w:val="bullet"/>
      <w:lvlText w:val="-"/>
      <w:lvlJc w:val="left"/>
      <w:pPr>
        <w:ind w:left="1956" w:hanging="420"/>
      </w:pPr>
      <w:rPr>
        <w:rFonts w:ascii="宋体" w:eastAsia="宋体" w:hAnsi="宋体" w:hint="eastAsia"/>
      </w:rPr>
    </w:lvl>
    <w:lvl w:ilvl="1" w:tplc="04090003" w:tentative="1">
      <w:start w:val="1"/>
      <w:numFmt w:val="bullet"/>
      <w:lvlText w:val=""/>
      <w:lvlJc w:val="left"/>
      <w:pPr>
        <w:ind w:left="2376" w:hanging="420"/>
      </w:pPr>
      <w:rPr>
        <w:rFonts w:ascii="Wingdings" w:hAnsi="Wingdings" w:hint="default"/>
      </w:rPr>
    </w:lvl>
    <w:lvl w:ilvl="2" w:tplc="04090005" w:tentative="1">
      <w:start w:val="1"/>
      <w:numFmt w:val="bullet"/>
      <w:lvlText w:val=""/>
      <w:lvlJc w:val="left"/>
      <w:pPr>
        <w:ind w:left="2796" w:hanging="420"/>
      </w:pPr>
      <w:rPr>
        <w:rFonts w:ascii="Wingdings" w:hAnsi="Wingdings" w:hint="default"/>
      </w:rPr>
    </w:lvl>
    <w:lvl w:ilvl="3" w:tplc="04090001" w:tentative="1">
      <w:start w:val="1"/>
      <w:numFmt w:val="bullet"/>
      <w:lvlText w:val=""/>
      <w:lvlJc w:val="left"/>
      <w:pPr>
        <w:ind w:left="3216" w:hanging="420"/>
      </w:pPr>
      <w:rPr>
        <w:rFonts w:ascii="Wingdings" w:hAnsi="Wingdings" w:hint="default"/>
      </w:rPr>
    </w:lvl>
    <w:lvl w:ilvl="4" w:tplc="04090003" w:tentative="1">
      <w:start w:val="1"/>
      <w:numFmt w:val="bullet"/>
      <w:lvlText w:val=""/>
      <w:lvlJc w:val="left"/>
      <w:pPr>
        <w:ind w:left="3636" w:hanging="420"/>
      </w:pPr>
      <w:rPr>
        <w:rFonts w:ascii="Wingdings" w:hAnsi="Wingdings" w:hint="default"/>
      </w:rPr>
    </w:lvl>
    <w:lvl w:ilvl="5" w:tplc="04090005" w:tentative="1">
      <w:start w:val="1"/>
      <w:numFmt w:val="bullet"/>
      <w:lvlText w:val=""/>
      <w:lvlJc w:val="left"/>
      <w:pPr>
        <w:ind w:left="4056" w:hanging="420"/>
      </w:pPr>
      <w:rPr>
        <w:rFonts w:ascii="Wingdings" w:hAnsi="Wingdings" w:hint="default"/>
      </w:rPr>
    </w:lvl>
    <w:lvl w:ilvl="6" w:tplc="04090001" w:tentative="1">
      <w:start w:val="1"/>
      <w:numFmt w:val="bullet"/>
      <w:lvlText w:val=""/>
      <w:lvlJc w:val="left"/>
      <w:pPr>
        <w:ind w:left="4476" w:hanging="420"/>
      </w:pPr>
      <w:rPr>
        <w:rFonts w:ascii="Wingdings" w:hAnsi="Wingdings" w:hint="default"/>
      </w:rPr>
    </w:lvl>
    <w:lvl w:ilvl="7" w:tplc="04090003" w:tentative="1">
      <w:start w:val="1"/>
      <w:numFmt w:val="bullet"/>
      <w:lvlText w:val=""/>
      <w:lvlJc w:val="left"/>
      <w:pPr>
        <w:ind w:left="4896" w:hanging="420"/>
      </w:pPr>
      <w:rPr>
        <w:rFonts w:ascii="Wingdings" w:hAnsi="Wingdings" w:hint="default"/>
      </w:rPr>
    </w:lvl>
    <w:lvl w:ilvl="8" w:tplc="04090005" w:tentative="1">
      <w:start w:val="1"/>
      <w:numFmt w:val="bullet"/>
      <w:lvlText w:val=""/>
      <w:lvlJc w:val="left"/>
      <w:pPr>
        <w:ind w:left="5316" w:hanging="420"/>
      </w:pPr>
      <w:rPr>
        <w:rFonts w:ascii="Wingdings" w:hAnsi="Wingdings" w:hint="default"/>
      </w:rPr>
    </w:lvl>
  </w:abstractNum>
  <w:num w:numId="1">
    <w:abstractNumId w:val="4"/>
  </w:num>
  <w:num w:numId="2">
    <w:abstractNumId w:val="2"/>
  </w:num>
  <w:num w:numId="3">
    <w:abstractNumId w:val="7"/>
  </w:num>
  <w:num w:numId="4">
    <w:abstractNumId w:val="1"/>
  </w:num>
  <w:num w:numId="5">
    <w:abstractNumId w:val="3"/>
  </w:num>
  <w:num w:numId="6">
    <w:abstractNumId w:val="6"/>
  </w:num>
  <w:num w:numId="7">
    <w:abstractNumId w:val="0"/>
  </w:num>
  <w:num w:numId="8">
    <w:abstractNumId w:val="5"/>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72EE8"/>
    <w:rsid w:val="00194CD9"/>
    <w:rsid w:val="00726665"/>
    <w:rsid w:val="007D1B5E"/>
    <w:rsid w:val="00862899"/>
    <w:rsid w:val="00972EE8"/>
    <w:rsid w:val="00AE5359"/>
    <w:rsid w:val="00C03B2A"/>
    <w:rsid w:val="00D73864"/>
    <w:rsid w:val="00E62BEB"/>
    <w:rsid w:val="00F273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665"/>
    <w:pPr>
      <w:widowControl w:val="0"/>
      <w:jc w:val="both"/>
    </w:pPr>
  </w:style>
  <w:style w:type="paragraph" w:styleId="2">
    <w:name w:val="heading 2"/>
    <w:basedOn w:val="a"/>
    <w:next w:val="a"/>
    <w:link w:val="2Char"/>
    <w:uiPriority w:val="9"/>
    <w:unhideWhenUsed/>
    <w:qFormat/>
    <w:rsid w:val="00972E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72E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72EE8"/>
    <w:rPr>
      <w:sz w:val="18"/>
      <w:szCs w:val="18"/>
    </w:rPr>
  </w:style>
  <w:style w:type="paragraph" w:styleId="a4">
    <w:name w:val="footer"/>
    <w:basedOn w:val="a"/>
    <w:link w:val="Char0"/>
    <w:uiPriority w:val="99"/>
    <w:semiHidden/>
    <w:unhideWhenUsed/>
    <w:rsid w:val="00972EE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72EE8"/>
    <w:rPr>
      <w:sz w:val="18"/>
      <w:szCs w:val="18"/>
    </w:rPr>
  </w:style>
  <w:style w:type="character" w:customStyle="1" w:styleId="2Char">
    <w:name w:val="标题 2 Char"/>
    <w:basedOn w:val="a0"/>
    <w:link w:val="2"/>
    <w:uiPriority w:val="9"/>
    <w:rsid w:val="00972EE8"/>
    <w:rPr>
      <w:rFonts w:asciiTheme="majorHAnsi" w:eastAsiaTheme="majorEastAsia" w:hAnsiTheme="majorHAnsi" w:cstheme="majorBidi"/>
      <w:b/>
      <w:bCs/>
      <w:sz w:val="32"/>
      <w:szCs w:val="32"/>
    </w:rPr>
  </w:style>
  <w:style w:type="paragraph" w:styleId="a5">
    <w:name w:val="List Paragraph"/>
    <w:basedOn w:val="a"/>
    <w:uiPriority w:val="34"/>
    <w:qFormat/>
    <w:rsid w:val="00972EE8"/>
    <w:pPr>
      <w:ind w:firstLineChars="200" w:firstLine="420"/>
    </w:pPr>
  </w:style>
  <w:style w:type="paragraph" w:styleId="a6">
    <w:name w:val="Plain Text"/>
    <w:basedOn w:val="a"/>
    <w:link w:val="Char1"/>
    <w:rsid w:val="00862899"/>
    <w:pPr>
      <w:spacing w:line="280" w:lineRule="exact"/>
      <w:ind w:left="960"/>
    </w:pPr>
    <w:rPr>
      <w:rFonts w:ascii="宋体" w:eastAsia="宋体" w:hAnsi="宋体" w:cs="Times New Roman"/>
      <w:sz w:val="24"/>
      <w:szCs w:val="20"/>
    </w:rPr>
  </w:style>
  <w:style w:type="character" w:customStyle="1" w:styleId="Char1">
    <w:name w:val="纯文本 Char"/>
    <w:basedOn w:val="a0"/>
    <w:link w:val="a6"/>
    <w:rsid w:val="00862899"/>
    <w:rPr>
      <w:rFonts w:ascii="宋体" w:eastAsia="宋体" w:hAnsi="宋体"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3BFEC4-B33E-425D-A379-3CF5F680A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Pages>
  <Words>563</Words>
  <Characters>3215</Characters>
  <Application>Microsoft Office Word</Application>
  <DocSecurity>0</DocSecurity>
  <Lines>26</Lines>
  <Paragraphs>7</Paragraphs>
  <ScaleCrop>false</ScaleCrop>
  <Company/>
  <LinksUpToDate>false</LinksUpToDate>
  <CharactersWithSpaces>3771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samsung</cp:lastModifiedBy>
  <cp:revision>4</cp:revision>
  <dcterms:created xsi:type="dcterms:W3CDTF">2012-11-20T00:51:00Z</dcterms:created>
  <dcterms:modified xsi:type="dcterms:W3CDTF">2012-11-20T06:37:00Z</dcterms:modified>
</cp:coreProperties>
</file>